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26-TA-885: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6. jūlija noteikumos Nr. 481 "Atbalsta programmas nosacījumi būvdarbiem daudzdzīvokļu mājās, to teritoriju labiekārtošanai un daudzdzīvokļu mājām noteikto atsavināmo zemju izpirkšanai"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6. punktā par 30 milj. EUR palielināto valsts aizdevuma maksimālo apmēru, lūdzam pievienot anotācijas pielikumu, kurā aktualizēti dati par esošo programmas īstenošanas gaitu, kā arī izvērtēta turpmāka programmas ietekme, riski un sagaidāmie zaudējumi, finansiālais rezultāts un programmas īstenošanas izmaksu noteikšanas principi, piemēram, atbilstība segtajam riskam, kredītriskam, izsniegšanas un ilgtermiņa darbības izdevumi, kā arī iekļauta informācija par zaudējumu segšanu, kas pārsniedz pirmo zaudējumu noteikto robežu, no piesaistītiem finanšu resursiem, kā arī informācija par maksas par Altum noslogoto kapitālu iecenošanu, maksas apmēru, kā arī pamatojumu par vadības izmaksas izmaiņām finanšu instrumentu griezumā, lai ievērotu Attīstības finanšu institūcijas likuma 12.panta trešajā un ceturtajā daļā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minētā informācija uz doto brīdi nav pieejama, lūdzam papildināt Ministru kabineta protokollēmuma projektu ar uzdevumu Ekonomikas ministrijai viena mēneša laikā pēc Ministru kabineta noteikumu stāšanās spēkā iesniegt Ministru kabinetā programmas rādītāju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Laiveniece (FM)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sabiedrības "Altum" piesaistītais finansējums aizdevumu izsniegšanai;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MK noteikumu grozījumu projektu noteikumu 5.1.apakšpunktā, kas nosaka, ka  sabiedrības "Altum" piesaistītais finansējums 30 000 000 euro aizdevumu izsniegšanai, tiek dzēsts finansējuma apmērs, lūdzam vai nu dzēst šo 5.1 apakšpunktu, jo tā saturs dublē noteikumu 6.punktā noteikto vai arī 5.1.apakšpuntā iekļaut atsauci uz 6.punktu.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Laiveniece (FM)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nodrošinātu finansējumu aizdevumu izsniegšanai, sabiedrība "Altum" piesaista valsts aizdevumu līdz 60 000 000 </w:t>
            </w:r>
            <w:r w:rsidR="00000000" w:rsidRPr="00000000" w:rsidDel="00000000">
              <w:rPr>
                <w:i w:val="1"/>
                <w:rtl w:val="0"/>
              </w:rPr>
              <w:t xml:space="preserve">euro</w:t>
            </w:r>
            <w:r w:rsidR="00000000" w:rsidRPr="00000000" w:rsidDel="00000000">
              <w:rPr>
                <w:rtl w:val="0"/>
              </w:rPr>
              <w:t xml:space="preserve"> apmērā atbilstoši normatīvajiem aktiem par valsts aizdevumu izsniegšanas un apkalpošanas kārtību, nepiemērojot aizdevuma riska procentu likmi. Valsts aizdevumu izsniedz kredītlīnijas veidā, un tā izmantošanas mērķis ir aizdevuma sniegšana, ievērojot šajos noteikumos paredzētos nosacījumus.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sabiedrība Altum programmas īstenošanai papildus piesaista valsts aizdevumu līdz 30 milj. euro apmērā, lūdzam anotācijā skaidrot, vai plānotais palielinājums nepārsniegs Eiropas Komisijas (turpmāk - EK) lēmumā SA.100013 (5) punktā noteikto pamatkapitāla un rezerves kapitāla maksimālo summu. EK lēmuma SA.100013 2.2. sadaļa neparedz citādu iespēju kā finansējumu iepludināt caur pamatkapitālu vai rezerves kapitālu. Ja gadījumā plānotais pamatkapitāla vai rezerves kapitāla palielinājums pārsniedz EK lēmumā SA.100013 noteikto summu, tad programmu būs iespējams uzsākt tikai pēc tam, kad būs saņemts EK lēmums par grozījumiem EK lēmumā SA.100013 par sabiedrības "Altum"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 </w:t>
            </w:r>
            <w:r w:rsidR="00000000" w:rsidRPr="00000000" w:rsidDel="00000000">
              <w:rPr>
                <w:i w:val="1"/>
                <w:rtl w:val="0"/>
              </w:rPr>
              <w:t xml:space="preserve">de minimis</w:t>
            </w:r>
            <w:r w:rsidR="00000000" w:rsidRPr="00000000" w:rsidDel="00000000">
              <w:rPr>
                <w:rtl w:val="0"/>
              </w:rPr>
              <w:t xml:space="preserve"> atbalsta saņēmēji norāda informāciju par iepriekš saņemto </w:t>
            </w:r>
            <w:r w:rsidR="00000000" w:rsidRPr="00000000" w:rsidDel="00000000">
              <w:rPr>
                <w:i w:val="1"/>
                <w:rtl w:val="0"/>
              </w:rPr>
              <w:t xml:space="preserve">de minimis</w:t>
            </w:r>
            <w:r w:rsidR="00000000" w:rsidRPr="00000000" w:rsidDel="00000000">
              <w:rPr>
                <w:rtl w:val="0"/>
              </w:rPr>
              <w:t xml:space="preserve"> atbalstu, ievērojot normatīvos aktus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2025.gada 21.februārī stājā spēkā Ministru kabineta noteikumi Nr. 106 "Grozījumi Ministru kabineta 2018. gada 21. novembra noteikumos Nr. 715 "De minimis atbalsta uzskaites un piešķiršanas kārtība"", mainot arī noteikumu nosaukumu, lūdzam noteikumu 9.8.apakšpunktā svītrot vārdus "un de minimis atbalsta uzskaites veidlapu paraugiem".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arī noteikumu 19.</w:t>
            </w:r>
            <w:r w:rsidR="00000000" w:rsidRPr="00000000" w:rsidDel="00000000">
              <w:rPr>
                <w:vertAlign w:val="superscript"/>
                <w:rtl w:val="0"/>
              </w:rPr>
              <w:t xml:space="preserve">2</w:t>
            </w:r>
            <w:r w:rsidR="00000000" w:rsidRPr="00000000" w:rsidDel="00000000">
              <w:rPr>
                <w:rtl w:val="0"/>
              </w:rPr>
              <w:t xml:space="preserve">6.punktu.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26-TA-885</w:t>
    </w:r>
    <w:r>
      <w:br/>
    </w:r>
    <w:r w:rsidR="00000000" w:rsidRPr="00000000" w:rsidDel="00000000">
      <w:rPr>
        <w:rtl w:val="0"/>
      </w:rPr>
      <w:t xml:space="preserve">Izdrukāts 21.04.2026. 12.29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26-TA-885</w:t>
    </w:r>
    <w:r>
      <w:br/>
    </w:r>
    <w:r w:rsidR="00000000" w:rsidRPr="00000000" w:rsidDel="00000000">
      <w:rPr>
        <w:rtl w:val="0"/>
      </w:rPr>
      <w:t xml:space="preserve">Izdrukāts 21.04.2026. 12.29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Atzinumi_26-TA-885.docx</dc:title>
</cp:coreProperties>
</file>

<file path=docProps/custom.xml><?xml version="1.0" encoding="utf-8"?>
<Properties xmlns="http://schemas.openxmlformats.org/officeDocument/2006/custom-properties" xmlns:vt="http://schemas.openxmlformats.org/officeDocument/2006/docPropsVTypes"/>
</file>