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turpmāko rīcību ar nekustamo īpašumu Marijas ielā 7, Rīgā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saturu ar informāciju, kas atspoguļo likuma “Par rīcību ar nekustamo īpašumu, kas nepieciešama valsts drošības apdraudējuma novēršanai” 6. pantā paredzētā regulējuma (</w:t>
            </w:r>
            <w:r w:rsidR="00000000" w:rsidRPr="00000000" w:rsidDel="00000000">
              <w:rPr>
                <w:i w:val="1"/>
                <w:rtl w:val="0"/>
              </w:rPr>
              <w:t xml:space="preserve">"Līdz brīdim, kad Satiksmes ministrija ir pārņēmusi Nekustamo īpašumu savā valdījumā, Valsts policija nodrošina Nekustamā īpašuma apsardzību, kā arī kārtību Nekustamajā īpašumā un tam piegulošajā teritorijā."</w:t>
            </w:r>
            <w:r w:rsidR="00000000" w:rsidRPr="00000000" w:rsidDel="00000000">
              <w:rPr>
                <w:rtl w:val="0"/>
              </w:rPr>
              <w:t xml:space="preserve">) īstenošanu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vērš uzmanību uz sekojošo. Likuma “Par rīcību ar nekustamo īpašumu, kas nepieciešama valsts drošības apdraudējuma novēršanai” 6.pants noteic, ka līdz brīdim, kad Satiksmes ministrija ir pārņēmusi Nekustamo īpašumu savā valdījumā, Valsts policija nodrošina Nekustamā īpašuma apsardzību, kā arī kārtību Nekustamajā īpašumā un tam piegulošajā teritorijā. Atbilstoši informatīvajā ziņojumā “Par turpmāko rīcību ar nekustamo īpašumu Marijas ielā 7, Rīgā” norādītajam būvju īpašums 2024.gada 26.janvārī ierakstīts zemesgrāmatā uz valsts vārda Satiksmes ministrijas personā. Savukārt no Ministru kabineta protokollēmuma projekta 4.punktā norādītā izriet, ka Valsts policijai būvju īpašuma apsardzība un kārtība jānodrošina līdz šā protokollēmuma 2.punktā minēto nekustamo īpašumu valdītāja un pārvaldītāja maiņai. Tādējādi protokollēmuma projektā norādītais termiņš (līdz nekustamo īpašumu valdītāja un pārvaldītāja maiņai) ir pretrunā ar likuma “Par rīcību ar nekustamo īpašumu, kas nepieciešama valsts drošības apdraudējuma novēršanai” 6.pantā noteikto termiņu (līdz brīdim, kad Satiksmes ministrija ir pārņēmusi Nekustamo īpašumu savā valdījumā). Ņemot vērā minēto, lai Valsts policijai būtu tiesisks pamats turpināt minētā nekustamā īpašuma apsardzību no brīža, kad Satiksmes ministrija pārņēma Nekustamo īpašumu savā valdījumā līdz nekustamā īpašuma valdītāja un pārvaldītāja maiņai, ir nepieciešams izdarīt grozījumu likumā “Par rīcību ar nekustamo īpašumu, kas nepieciešama valsts drošības apdraudējuma novēršanai” un attiecīgi papildināt informatīvā ziņojuma “Par turpmāko rīcību ar nekustamo īpašumu Marijas ielā 7, Rīgā”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Eltermane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rīcību ar nekustamo īpašumu, kas nepieciešama valsts drošības apdraudējuma novēršanai" (turpmāk - Likums) 6.pants noteic, ka "līdz brīdim, kad Satiksmes ministrija ir pārņēmusi Nekustamo īpašumu savā valdījumā, Valsts policija nodrošina Nekustamā īpašuma apsardzību, kā arī kārtību Nekustamajā īpašumā un tam piegulošajā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 projektu un saistītā Ministru kabineta sēdes protokollēmuma projekta 4.punktu paredzēts "Satiksmes ministrijai normatīvajos aktos noteiktajā kārtībā sagatavot un iesniegt izskatīšanai Ministru kabinetā rīkojuma projektu par līdzekļu piešķiršanu no valsts budžeta programmas 02.00.00 "Līdzekļi neparedzētiem gadījumiem" šā protokollēmuma 2.punktā minēto nekustamo īpašumu apsaimniekošanas izmaksu segšanai Satiksmes ministrijai, un apsardzības un kārtības nodrošināšanas izmaksu segšanai Iekšlietu ministrijai (Valsts policijai) līdz šā protokollēmuma 2.punktā minēto nekustamo īpašumu valdītāja un pārvaldītāja maiņai atbilstoši faktiski apzinātajām izmaksām, ja tās nav iespējams segt citu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projektā un saistītajā Ministru kabineta sēdes protokollēmuma projekta 4.punktā noteiktais laika periods, kurā noteikts pienākums Valsts policijai nodrošināt nekustamā īpašuma Rīgā, Marijas ielā 7 apsardzību, kā arī kārtību nekustamajā īpašumā un tam piegulošajā teritorijā, ir pretrunā Likuma 6.pantā noteiktajam laika periodam - līdz Satiksmes ministrija ir pārņēmusi nekustamo īpašumu savā valdījumā (tas ir, saskaņā ar informatīvajā ziņojumā norādīto līdz 2024.gada 26.janvārim).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Iekšlietu ministrijai (Valsts policijai) būtu tiesiskais pamats nekustamā īpašuma apsardzībai un tiesiskā iespēja līdzekļu saņemšanai no valsts budžeta programmas 02.00.00 "Līdzekļi neparedzētiem gadījumiem" Valsts policijas apsardzības un kārtības nodrošināšanas izmaksu segšanai no brīža, kad Satiksmes ministrija pārņēma nekustamo īpašumu savā valdījumā līdz nekustamā īpašuma valdītāja un pārvaldītāja maiņai (atsavināšanai), ir nepieciešams izdarīt grozījumu Likumā 6.pantā, paredzot garāku laika periodu Valsts policijai ar Likumu uzdotā pienākuma izpildei. Ievērojot minēto, lūdzam papildināt Ministru kabineta sēdes protokollēmuma projektu ar uzdevumu Satiksmes ministrijai sagatavot un iesniegt Ministru kabinetā grozījumu Likuma 6.pantā.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policija skaidri zinātu, līdz kuram brīdim turpināma nekustamā īpašuma apsardzība, proti, kad notikusi nekustamā īpašuma valdītāja un pārvaldītāja maiņa, Valsts policija izsaka priekšlikumu papildināt protokollēmuma projektu ar punktu, kurā paredzētu noteikt, ka pēc nekustamā īpašuma valdītāja un pārvaldītāja maiņas par to jāinformē Valsts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Eltermane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informatīvo ziņojumu ierosināts atbalstīt Būvju īpašuma un Zemes īpašuma nodošanu valdījumā Finanšu ministrijai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pārvaldīšanā VNĪ, kā arī atbalstīt Būvju īpašuma un Zemes īpašuma atsavināšanu, lai gūtos ienākumus ziedot palīdzības sniegšanai Ukrainai vai ukraiņiem. Tāpēc, ņemot vērā likuma “Par valsts budžetu 2024. gadam un budžeta ietvaru 2024., 2025. un 2026.gadam” 55. pantā noteikto, kā arī informatīvajā ziņojumā identificēto nepieciešamību veikt grozījumus normatīvajā regulējumā, ierosinām Ministru kabineta sēdes protokollēmumu papildināt ar uzdevumu Finanšu ministrijai pēc valdītāja maiņas normatīvajos aktos noteiktajā kārtībā sagatavot un iesniegt izskatīšanai Ministru kabinetā nepieciešamo tiesību aktu projektus, lai gūtos ienākumus būtu iespējams novirzīt palīdzības sniegšanai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w:t>
    </w:r>
    <w:r>
      <w:br/>
    </w:r>
    <w:r w:rsidR="00000000" w:rsidRPr="00000000" w:rsidDel="00000000">
      <w:rPr>
        <w:rtl w:val="0"/>
      </w:rPr>
      <w:t xml:space="preserve">Izdrukāts 07.02.2024.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w:t>
    </w:r>
    <w:r>
      <w:br/>
    </w:r>
    <w:r w:rsidR="00000000" w:rsidRPr="00000000" w:rsidDel="00000000">
      <w:rPr>
        <w:rtl w:val="0"/>
      </w:rPr>
      <w:t xml:space="preserve">Izdrukāts 07.02.2024.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Atzinumi_24-TA-260.docx</dc:title>
</cp:coreProperties>
</file>

<file path=docProps/custom.xml><?xml version="1.0" encoding="utf-8"?>
<Properties xmlns="http://schemas.openxmlformats.org/officeDocument/2006/custom-properties" xmlns:vt="http://schemas.openxmlformats.org/officeDocument/2006/docPropsVTypes"/>
</file>