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izmaiņas attiecībā uz AS "Sadales tīkls"rada nenoteiktību attiecībā uz padomes locekļu atlases procesu, jo ne likumprojektā, ne arī anotācijā netiek skaidrots, kādas situācijas varētu tikt interpretētas kā padomes locekļu iesaistīšanās vertikāli integrēta elektroapgādes komersanta struktūrās, kas tieši vai netieši ikdienas darbībā ir atbildīgas par elektroenerģijas ražošanu, pārvadi un tirdzniecību. Šobrīd atbilstoši vispārējai valsts kapitālsabiedrību korporatīvās pārvaldības politikai ir noteikts, ka ne vairāk kā puse no AS "Sadales tīkls" padomes locekļiem ir atkarīgie padomes locekļi, proti, saistīto uzņēmumu darbinieki. Padomes locekļu kandidāti tiek atlasīti, organizējot publisku kandidātu pieteikšanās procedūru, lai, pamatojoties uz profesionāliem kritērijiem, tiktu atlasīti profesionāli atbilstošākie kandidāti. Tā kā padomes locekļu atlases process ir laikietilpīgs un prasa būtisku resursu iesaisti, tad būtu svarīgi, ka jau pirms atlases procesa tiktu definēti skaidri un nepārprotami ierobežojumi attiecībā uz potenciālajiem padomes locekļu kandidātiem, lai nepieļautu situāciju, ka padomes locekļa nepieļaujamība tiek konstatēta jau pēc atlases proces noslēgšanās. Likumprojektā ietverto normu nenoteiktība un neskaidrība palielina padomes locekļu atlases procesa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KEM likumprojekta anotācijā skaidrot to, kā ir izprotama padomes locekļu tieša un netieša atbildība par elektroenerģijas ražošanu, pārvadi un tirdzniecību, norādot arī skaidrus kritērijus un sniedzot praktisku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02.08.2024.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02.08.2024.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