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no 2025. gada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Veselības ministriju apdomāt un  paplašināt sadarbību ar medicīnas izglītības iestādēm ar mērķi piesaistīt sekmīgākos medicīnas izglītības studentus, kas Latvijā studē no ārvalstīm, veselības aprūpes speciālistu deficīta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2.panta 3.daļu Izglītības un zinātnes ministrija pārrauga Augstskolu likuma izpildi augstskolās, kā arī atbild par valsts politiku augstākās izglītības jomā, tāpēc lūdzam svītrot Izglītības un zinātnes ministriju, kā līdzatbildīgo institūciju no darbības rezultāta Nr.3.2.4.2.3. un 3.2.4.1.5.;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lūdz izmantot terminu "profesionālās tālākizglītības programmas" atbilstoši Profesionālās izglītības likuma terminoloģijai, punktā 3.2.4.2.2. gan pie darbības rezultāta, gan pie rezultatīvais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precizēt minēto "gan formālajā, gan tālākizglītībā" (37.lp. un Plāna kopumā), ņemot vērā to faktu, ka profesionālā tālākizglītība un profesionālā pilnveide saskaņā ar Profesionālās izglītības likumu ir formālā izglītība un par attiecīgo programmu sekmīgu apguvi tiek izsniegts valsts atzīts profesionālo izglītību un/vai profesionālās kvalifikācijas apliecinošais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Komarova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11.12.2024.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11.12.2024.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Atzinumi_24-TA-2499.docx</dc:title>
</cp:coreProperties>
</file>

<file path=docProps/custom.xml><?xml version="1.0" encoding="utf-8"?>
<Properties xmlns="http://schemas.openxmlformats.org/officeDocument/2006/custom-properties" xmlns:vt="http://schemas.openxmlformats.org/officeDocument/2006/docPropsVTypes"/>
</file>