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25-TA-377: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Ieslodzījuma vietu pārvaldes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1.3 sadaļā ietverto ceturtā risinājuma aprakstu ar papildu skaidrojumu, ka normatīvais akts par aizdomīgu darījumu ziņojumu un sliekšņa deklarācijas iesniegšanas kārtību un saturu, kuros noteikti gadījumi, kad sliekšņa deklarācija iesniedzama par skaidras naudas darījumu, šobrīd ir Ministru kabineta 2021.gada 17.augusta noteikumi Nr.550 "Noteikumi par aizdomīgu darījumu ziņojumu un sliekšņa deklarācijas iesniegšanas kārtību un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sadaļā ietverto pirmo problēmas aprakstu.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minētajā problēmas aprakstā ir vērsta uzmanība uz likuma "Par nodokļiem un nodevām" 22.</w:t>
            </w:r>
            <w:r w:rsidR="00000000" w:rsidRPr="00000000" w:rsidDel="00000000">
              <w:rPr>
                <w:vertAlign w:val="superscript"/>
                <w:rtl w:val="0"/>
              </w:rPr>
              <w:t xml:space="preserve">3</w:t>
            </w:r>
            <w:r w:rsidR="00000000" w:rsidRPr="00000000" w:rsidDel="00000000">
              <w:rPr>
                <w:rtl w:val="0"/>
              </w:rPr>
              <w:t xml:space="preserve"> panta regulējumu, un šis regulējums</w:t>
            </w:r>
            <w:r w:rsidR="00000000" w:rsidRPr="00000000" w:rsidDel="00000000">
              <w:rPr>
                <w:b w:val="1"/>
                <w:rtl w:val="0"/>
              </w:rPr>
              <w:t xml:space="preserve"> nav saistīts</w:t>
            </w:r>
            <w:r w:rsidR="00000000" w:rsidRPr="00000000" w:rsidDel="00000000">
              <w:rPr>
                <w:rtl w:val="0"/>
              </w:rPr>
              <w:t xml:space="preserve"> ar informācijas sniegšanu Valsts ieņēmumu dienestam par aizdomīgiem darījumiem.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pirmajā problēmas aprakstā </w:t>
            </w:r>
            <w:r w:rsidR="00000000" w:rsidRPr="00000000" w:rsidDel="00000000">
              <w:rPr>
                <w:b w:val="1"/>
                <w:rtl w:val="0"/>
              </w:rPr>
              <w:t xml:space="preserve">nebūtu iekļaujama</w:t>
            </w:r>
            <w:r w:rsidR="00000000" w:rsidRPr="00000000" w:rsidDel="00000000">
              <w:rPr>
                <w:rtl w:val="0"/>
              </w:rPr>
              <w:t xml:space="preserve"> informācija par "</w:t>
            </w:r>
            <w:r w:rsidR="00000000" w:rsidRPr="00000000" w:rsidDel="00000000">
              <w:rPr>
                <w:i w:val="1"/>
                <w:rtl w:val="0"/>
              </w:rPr>
              <w:t xml:space="preserve">Valsts kontroles revīzijas ziņojumā konstatētajiem gadījumiem, kas, iespējams, norāda uz likumā "Par nodokļiem un nodevām" minētajām aizdomīga darījuma pazīmēm, piemēram, neskaidra darījumā izmantoto līdzekļu izcelsme – ierodoties ieslodzījuma vietā, ieslodzītie iemaksā Pārvaldes kasē skaidru naudu bez šo naudas līdzekļu izcelsmes pamatojuma"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informācija anotācijā nebūtu iekļaujama arī pamatojoties uz apstākli, ka ar 2025.gada 1.janvāri no minētā likuma ir izslēgtas darījuma aizdomīguma pazīmes nodokļu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25-TA-377</w:t>
    </w:r>
    <w:r>
      <w:br/>
    </w:r>
    <w:r w:rsidR="00000000" w:rsidRPr="00000000" w:rsidDel="00000000">
      <w:rPr>
        <w:rtl w:val="0"/>
      </w:rPr>
      <w:t xml:space="preserve">Izdrukāts 01.08.2025. 11.38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25-TA-377</w:t>
    </w:r>
    <w:r>
      <w:br/>
    </w:r>
    <w:r w:rsidR="00000000" w:rsidRPr="00000000" w:rsidDel="00000000">
      <w:rPr>
        <w:rtl w:val="0"/>
      </w:rPr>
      <w:t xml:space="preserve">Izdrukāts 01.08.2025. 11.38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Atzinumi_25-TA-377.docx</dc:title>
</cp:coreProperties>
</file>

<file path=docProps/custom.xml><?xml version="1.0" encoding="utf-8"?>
<Properties xmlns="http://schemas.openxmlformats.org/officeDocument/2006/custom-properties" xmlns:vt="http://schemas.openxmlformats.org/officeDocument/2006/docPropsVTypes"/>
</file>