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24-TA-2740: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iekārtas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Likumprojektā "Grozījumi Nacionālās drošības likumā"(24-TA-2678) noteiktos Krīzes vadības centra pienākumus krīzes vadībā, Klimata un enerģētikas ministrija rosina izvērtēt nepieciešamību Likumprojekta 2. pantā paredzēt, ka Ministru kabineta iekārtas likuma 28. pants tiek papildināts ar 4.</w:t>
            </w:r>
            <w:r w:rsidR="00000000" w:rsidRPr="00000000" w:rsidDel="00000000">
              <w:rPr>
                <w:vertAlign w:val="superscript"/>
                <w:rtl w:val="0"/>
              </w:rPr>
              <w:t xml:space="preserve">1</w:t>
            </w:r>
            <w:r w:rsidR="00000000" w:rsidRPr="00000000" w:rsidDel="00000000">
              <w:rPr>
                <w:rtl w:val="0"/>
              </w:rPr>
              <w:t xml:space="preserve"> daļu, kas noteic, ka Ministru kabineta krīzes vadības sēdēs ar padomdevēja tiesībām piedalās Krīzes vadības centra pārstāvji.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2</w:t>
            </w:r>
            <w:r w:rsidR="00000000" w:rsidRPr="00000000" w:rsidDel="00000000">
              <w:rPr>
                <w:rtl w:val="0"/>
              </w:rPr>
              <w:t xml:space="preserve">) Krīzes un ārkārtējās situācijas gadījumā Ministru kabineta krīzes vadības sēde var notikt un lēmumu tajā var pieņemt, piedaloties tikai Ministru prezidentam un vismaz trim citiem Ministru kabineta locekļiem, ja nepieciešams pieņemt neatliekamus lēmumus, lai novērstu būtisku apdraudējumu valsts, sabiedrības, vides vai saimnieciskās darbības drošībai vai cilvēku veselībai un dzīvībai, un objektīvi nav iespējama Ministru kabineta sanākšana uz sēdi.";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iekārtas likuma 30. panta 1.</w:t>
            </w:r>
            <w:r w:rsidR="00000000" w:rsidRPr="00000000" w:rsidDel="00000000">
              <w:rPr>
                <w:vertAlign w:val="superscript"/>
                <w:rtl w:val="0"/>
              </w:rPr>
              <w:t xml:space="preserve">2</w:t>
            </w:r>
            <w:r w:rsidR="00000000" w:rsidRPr="00000000" w:rsidDel="00000000">
              <w:rPr>
                <w:rtl w:val="0"/>
              </w:rPr>
              <w:t xml:space="preserve"> daļā noteikto par Ministru kabineta krīzes vadības sēdes sasaukšanu ārkārtējās situācijas gadījumā, aicinām izvērtēt, vai Ministru kabineta iekārtas likuma 30. panta 1.</w:t>
            </w:r>
            <w:r w:rsidR="00000000" w:rsidRPr="00000000" w:rsidDel="00000000">
              <w:rPr>
                <w:vertAlign w:val="superscript"/>
                <w:rtl w:val="0"/>
              </w:rPr>
              <w:t xml:space="preserve">1</w:t>
            </w:r>
            <w:r w:rsidR="00000000" w:rsidRPr="00000000" w:rsidDel="00000000">
              <w:rPr>
                <w:rtl w:val="0"/>
              </w:rPr>
              <w:t xml:space="preserve"> daļā attiecībā uz izņēmuma stāvoklis arī nebūtu jāparedz, ka tiek sasaukta Ministru kabineta krīzes vadības sēde, nevis Ministru kabineta sēde, attiecīgos grozījumus ietverot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Par klātesošiem balsošanā uzskatāmi tie Ministru kabineta locekļi, kuri balso "par", "pret" vai "atturas". Ministru kabineta krīzes vadības sēdē par klātesošiem balsošanā uzskatāmi tie Ministru kabineta locekļi, kuri balso "par" vai "pret". Ja Ministru kabineta loceklis normatīvajos aktos noteikto ierobežojumu dēļ, kā arī ētisku vai citu apsvērumu dēļ atsakās piedalīties lēmuma pieņemšanā, viņš par to paziņo pirms lēmuma pieņemšanas un ne vēlāk kā nākamajā dienā pēc Ministru kabineta sēdes vai Ministru kabineta krīzes vadības sēdes iesniedz rakstveida motivāciju, kas tiek pievienota sēdes protokolam."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saskaņā ar Likumprojektu Krīzes un ārkārtējās situācijas gadījumā Ministru kabineta krīzes vadības sēde var notikt un lēmumu tajā var pieņemt, piedaloties tikai Ministru prezidentam un vismaz trim citiem Ministru kabineta locekļiem un paredzēto, ka Ministru kabineta krīzes vadības sēdēs netiks izmantots balsojums "atturas", kas saskaņā ar anotāciju sekmēs Ministru kabineta locekļu atbildīgumu, risinot krīzes vadības un valsts apdraudējuma pārvarēšanas jautājumus,  aicinām izvērtēt, vai gadījumos, kad sēdē piedalās Ministru prezidents un trīs citi Ministru kabineta locekļiem, ir pamatoti paredzēt, ka Ministru kabineta loceklis var  atteikties piedalīties lēmuma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24-TA-2740</w:t>
    </w:r>
    <w:r>
      <w:br/>
    </w:r>
    <w:r w:rsidR="00000000" w:rsidRPr="00000000" w:rsidDel="00000000">
      <w:rPr>
        <w:rtl w:val="0"/>
      </w:rPr>
      <w:t xml:space="preserve">Izdrukāts 12.12.2024. 11.22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24-TA-2740</w:t>
    </w:r>
    <w:r>
      <w:br/>
    </w:r>
    <w:r w:rsidR="00000000" w:rsidRPr="00000000" w:rsidDel="00000000">
      <w:rPr>
        <w:rtl w:val="0"/>
      </w:rPr>
      <w:t xml:space="preserve">Izdrukāts 12.12.2024. 11.22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Atzinumi_24-TA-2740.docx</dc:title>
</cp:coreProperties>
</file>

<file path=docProps/custom.xml><?xml version="1.0" encoding="utf-8"?>
<Properties xmlns="http://schemas.openxmlformats.org/officeDocument/2006/custom-properties" xmlns:vt="http://schemas.openxmlformats.org/officeDocument/2006/docPropsVTypes"/>
</file>