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Dzeramā ūdens obligātās nekaitīguma un kvalitātes prasības, monitoringa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3.pielikuma 3.2.1. apakšpunktā atsauci uz 2.pielikumu aizstāt ar atsauci uz 3.pielikumu.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w:t>
            </w:r>
            <w:r w:rsidR="00000000" w:rsidRPr="00000000" w:rsidDel="00000000">
              <w:rPr>
                <w:vertAlign w:val="subscript"/>
                <w:rtl w:val="0"/>
              </w:rPr>
              <w:t xml:space="preserve">i</w:t>
            </w:r>
            <w:r w:rsidR="00000000" w:rsidRPr="00000000" w:rsidDel="00000000">
              <w:rPr>
                <w:vertAlign w:val="subscript"/>
                <w:rtl w:val="0"/>
              </w:rPr>
              <w:t xml:space="preserve">(atv)</w:t>
            </w:r>
            <w:r w:rsidR="00000000" w:rsidRPr="00000000" w:rsidDel="00000000">
              <w:rPr>
                <w:rtl w:val="0"/>
              </w:rPr>
              <w:t xml:space="preserve"> – radionuklīda i atvasinātā koncentrācija, kas noteikta šo noteikumu 3. pielikuma 3.2.2.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Vilne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7.punktā "Risinājuma apraksts" iekļaut informāciju par to, kuru radioaktīvo vielu rādītāju monitorings ir jāveic jauna dzeramā ūdens ieguves avota izveides gadījumā. Atbilstoši noteikumu projekta 3.pielikuma 2.tabulas d) piezīmei ir jāveic radona, indikatīvās dozas (ID) un tritija rādītāja monitorings.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Teikumu "Radioaktīvo vielu rādītāju monitorings ir veicams gadījumos, kad tiek izveidots jauns dzeramā ūdens ieguves avots, vai ja to paredz paškontroles procedūras." aizstāt ar teikumu "Radioaktīvo vielu rādītāju monitorings ir veicams gadījumos, kad tiek izveidots jauns dzeramā ūdens ieguves avots (radona, indikatīvās dozas (ID) un tritija rādītāja monitorings), vai ja to paredz paškontroles procedūras."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Vilne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15.08.2023.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15.08.2023.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Atzinumi_22-TA-2538.docx</dc:title>
</cp:coreProperties>
</file>

<file path=docProps/custom.xml><?xml version="1.0" encoding="utf-8"?>
<Properties xmlns="http://schemas.openxmlformats.org/officeDocument/2006/custom-properties" xmlns:vt="http://schemas.openxmlformats.org/officeDocument/2006/docPropsVTypes"/>
</file>