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un Igaunijas atkrastes vēja enerģijas kopprojekta turpmāko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2023.gada 29.septembrī saskaņošanai pieteikto informatīvo ziņojumu Par Latvijas un Igaunijas atkrastes vēja enerģijas kopprojekta turpmāko attīstību (23-TA-2340)  (turpmāk – Ziņojums)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ka ELWIND projekta pētījumu līdzfinansēšanai laika periods ir no 2023.gada 1.marta līdz 2027.gada 31.decembrim. Savukārt sākotnējais plānotais projekta realizācijas laiks ir 2030.gads atbilstoši vairākiem plānošanas dokumentiem - ENTSO-E 10 gadu plānam, akciju sabiedrības “Augstsprieguma tīkls” 10 gadu plānam un 2022.gada informatīvajam ziņojumam par Latvijas un Igaunijas atkrastes vēja enerģijas kopprojekta turpmāko attīstību. Ziņojumā arī ielikta atsauce uz Nacionālo enerģētikas un klimata plānu (turpmāk – NEKP), kura ietvaros Latvija ir apņēmusies līdz 2030.gadam sasniegt 50% enerģijas, kas iegūta no atjaunīgiem energoresursiem, īpatsvaru kopējā enerģijas gala patēriņā, un šā mērķa sasniegšanai NEKP ir iekļauts politikas pasākums periodā līdz 2030.gadam (ieskaitot) īstenot starpvalstu projektu atkrastes vēja parku izveidošanai  sadarbībā ar Igauniju vai Lietuvu, tam piesaistot Eiropas Savienības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Ziņojumā skaidrot vai, ja nepieciešams, precizēt ELWIND projekta realizācijas laiku saistībā ar to, ka ELWIND pētījumu projekta pabeigšana 2027.gada beigās pagarina ELWIND projekta realizācijas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23-TA-2340</w:t>
    </w:r>
    <w:r>
      <w:br/>
    </w:r>
    <w:r w:rsidR="00000000" w:rsidRPr="00000000" w:rsidDel="00000000">
      <w:rPr>
        <w:rtl w:val="0"/>
      </w:rPr>
      <w:t xml:space="preserve">Izdrukāts 10.10.2023.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23-TA-2340</w:t>
    </w:r>
    <w:r>
      <w:br/>
    </w:r>
    <w:r w:rsidR="00000000" w:rsidRPr="00000000" w:rsidDel="00000000">
      <w:rPr>
        <w:rtl w:val="0"/>
      </w:rPr>
      <w:t xml:space="preserve">Izdrukāts 10.10.2023.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Atzinumi_23-TA-2340.docx</dc:title>
</cp:coreProperties>
</file>

<file path=docProps/custom.xml><?xml version="1.0" encoding="utf-8"?>
<Properties xmlns="http://schemas.openxmlformats.org/officeDocument/2006/custom-properties" xmlns:vt="http://schemas.openxmlformats.org/officeDocument/2006/docPropsVTypes"/>
</file>