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24-TA-1548: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Trauksmes celšanas likuma īstenošanas </w:t>
      </w:r>
      <w:r w:rsidR="00000000" w:rsidRPr="00000000" w:rsidDel="00000000">
        <w:rPr>
          <w:i w:val="1"/>
          <w:rtl w:val="0"/>
        </w:rPr>
        <w:t xml:space="preserve">ex-post </w:t>
      </w:r>
      <w:r w:rsidR="00000000" w:rsidRPr="00000000" w:rsidDel="00000000">
        <w:rPr>
          <w:rtl w:val="0"/>
        </w:rPr>
        <w:t xml:space="preserve">izvērtējums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28.06.2024. 15.06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24-TA-1548</w:t>
    </w:r>
    <w:r>
      <w:br/>
    </w:r>
    <w:r w:rsidR="00000000" w:rsidRPr="00000000" w:rsidDel="00000000">
      <w:rPr>
        <w:rtl w:val="0"/>
      </w:rPr>
      <w:t xml:space="preserve">Izdrukāts 28.06.2024. 15.06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Atzinumi_24-TA-1548.docx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