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autora sniegtajiem paskaidrojumiem priekšlikumu tabulā (Sabiedrības iebildumi un priekšlikumi: “Pamatojums, ja iebildums / priekšlikums nav ņemts vērā,”) – konkrēti “Natura 2000 teritorijas tiek noteiktas balstoties vienīgi uz zinātnisko informāciju, izvērtējot valsts līmenī katras teritoriju nozīmīguma attiecībā uz katru biotopu veidu un katru sugu.Turklāt atbilstoši vadlīnijām Natura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tiesiskais regulējums vides jomā neparedz pilnīgu harmonizāciju, un dalībvalstis ir tiesīgas paredzēt arī stingrākas prasības nekā paredz Eiropas Savienības tiesību normas.16 (Eiropas Savienības dabas direktīvu prasību pārņemšanas izvērtējums, Gala nodevums, 2017. gada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EST 2005.gada 14.aprīļa sprieduma lietā C-6/03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jānorāda, ka attiecībā uz Kopienu tiesisko regulējumu vides jomā nav paredzēta pilnīga harmonizācija. Kaut arī EKL 174. pantā paredzēti noteikti Kopienām sasniedzami mērķi, EKL 176. pantā tomēr paredzēta iespēja dalībvalstīm pieņemt stingrākus aizsargpasākumus (2000. gada 22. jūnija spriedums lietā C-318/98 Fomasar u.c., Recueil, I-4785. lpp., 46. punkts). EKL 176. pantā attiecībā uz šādiem pasākumiem tiek izvirzīts tikai tāds nosacījums, ka tiem jābūt saderīgiem ar EK līgumu un tie jādara zināmi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biedrība “Latvijas ainavas” uztur spēkā 18.10.2024 sabiedriskajā apspriešanā sniegtos iebildumus/priekšlikumus VARAM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sniegts pierādījums, ka piem. mērķsugai – brūnajam lācim Natura 2000 tīkls aptvertu vairāk nekā 60 % no sugas kopējās populācijas.  Vienlaikus, minot, ka Natura 2000 teritorijas tiek noteiktas balstoties vienīgi uz zinātnisko informāciju, izvērtējot valsts līmenī katras teritoriju nozīmīguma attiecībā uz katru biotopu veidu un katru sugu, VARAM skaidrojumā nav norādīts, ka attiecībā uz LVMI “Silava” Lāču monitoringa (2023-2025) pārskatā par 2023.gadu minētajām lāču apdzīvotajām teritorijām (“Augšdaugava,” “Lielpurvs,” “Korģes meži” Limbažu novads, kur tika konstatēta lācenes hibernācija un miga ar lācēniem, un kur traucējuma rezultātā stingri aizsargājamas sugas indivīdi aizgāja bojā, u.c. iepriekš priekšlikumos minētās teritorijas), būtu sniegts attiecīgs zinātnieku atzinums, ka šīs teritorijas saskaņā ar “Silavas” zinātniskā monitronga datiem būtu atzītas par nepiemērotām lācim kā Natura teritorijas mērķsugai.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pielikumu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jaunizveidoto aizsargājamo dabas teritoriju aizsargājamo sugu saraksts neatbilst DAP mājas lapā sniegtajam konkrētās teritorijas īpaši aizsargājamo sugu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Pārbaudīt brūnā lāča zinātniskā monitoringa datus “Lāču monitorings 2023 – 2025” (LVMI Silava) pārsaktu par 2023.gadu. Pārskatā uzskatāmi norādītas šī stingri aizsargājamās lielā plēsēja apdzīvotas teritorijas gan Staiceles pagastā, gan Viļķenes, gan Salacgrīvas pagastos konstatētas pēdējos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tabulu “Eiropas nozīmes aizsargājamo dabas teritoriju saraksts”- Dabas liegums nr. 116 </w:t>
            </w:r>
            <w:r w:rsidR="00000000" w:rsidRPr="00000000" w:rsidDel="00000000">
              <w:rPr>
                <w:b w:val="1"/>
                <w:rtl w:val="0"/>
              </w:rPr>
              <w:t xml:space="preserve">“Lielpurvs</w:t>
            </w:r>
            <w:r w:rsidR="00000000" w:rsidRPr="00000000" w:rsidDel="00000000">
              <w:rPr>
                <w:rtl w:val="0"/>
              </w:rPr>
              <w:t xml:space="preserve">” - lācis nav atzīmēts. Turpretī DAP mājas lapā teritorijas aprakstā minēts: “Varētu būt nozīmīga vieta arī lielo plēsēju (lācis/ vilks) aizsardzībai. </w:t>
            </w:r>
            <w:r w:rsidR="00000000" w:rsidRPr="00000000" w:rsidDel="00000000">
              <w:rPr>
                <w:b w:val="1"/>
                <w:rtl w:val="0"/>
              </w:rPr>
              <w:t xml:space="preserve">“Silavas” monitoringā minēts šajā Salacgrīvas teritorijā konstatēti vismaz 3 lāču klātbūtne. </w:t>
            </w:r>
            <w:r w:rsidR="00000000" w:rsidRPr="00000000" w:rsidDel="00000000">
              <w:rPr>
                <w:rtl w:val="0"/>
              </w:rPr>
              <w:t xml:space="preserve">Piem. skat.sarakstā nr.297. Aizsargājamo ainavu apvidus “Augšdaugava”, Silavas Lāču monitoringā minēta šī teritorija – nosaukto pagastu vidū, kur konstatēts lācis – Skrudelienes, Kaplavas pagasti. Taču tabulā šajās teritorijās kā mērķsuga lācis nav minēts. Tāpat nr. 98 Dabas liegums “Rožu purvs,” Sēlpils pagasts, Jēkabpils novads, par kuru DAP mājas lapā minēts – “potenciāli piemērota vieta lielo zīdītāju sugām”. Tomēr neviena lielo zīdītāju suga sarakstā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Dabas liegums “Ābeļi” – Jēkabpils novads, Ābeļu, Dignājas, Leimaņu pagasti. DAP mājas lapā minēts – Nozīmīgākā vieta lielo zīdītāju (lūsis/ vilks, u.c.) uzturēšanās vieta visa Sēlijā! Ļoti daudz retu augu un dzīvnieku (tostarp mazais ērglis, urālpūce, meža cauna) apdzīvota vieta. Tomēr neviena no lielo zīdītāju sugām pielikuma sarakstā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nr.200 – </w:t>
            </w:r>
            <w:r w:rsidR="00000000" w:rsidRPr="00000000" w:rsidDel="00000000">
              <w:rPr>
                <w:b w:val="1"/>
                <w:rtl w:val="0"/>
              </w:rPr>
              <w:t xml:space="preserve">Dabas liegums “Gruzdovas meži”</w:t>
            </w:r>
            <w:r w:rsidR="00000000" w:rsidRPr="00000000" w:rsidDel="00000000">
              <w:rPr>
                <w:rtl w:val="0"/>
              </w:rPr>
              <w:t xml:space="preserve">, Susāju pagasts, Balvu novads.Skat DAP mājas lapā – Izcils dabisko mežu biotops – vienīgā lidvāveres atradne Latvijā! </w:t>
            </w:r>
            <w:r w:rsidR="00000000" w:rsidRPr="00000000" w:rsidDel="00000000">
              <w:rPr>
                <w:b w:val="1"/>
                <w:rtl w:val="0"/>
              </w:rPr>
              <w:t xml:space="preserve">Dabas liegumā šādā izcilā meža biotopā konstatējamas arī lielo plēsēju sugas – lūši, vilki, lāči.</w:t>
            </w:r>
            <w:r w:rsidR="00000000" w:rsidRPr="00000000" w:rsidDel="00000000">
              <w:rPr>
                <w:rtl w:val="0"/>
              </w:rPr>
              <w:t xml:space="preserve"> Tomēr sarakstā neviena no šīm sugām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nr.345 “Davelnīša ezera meži”, Ērgļu pagasts, Staignāju meži. Sarakstā nav iekļauta neviena dzīvnieku suga. Tāpat nr.347 Dabas liegums “Dunalkas meži”. DAP mājas lapā [ar šo teritoriju minēts- tertorijā konstatētas retas, aizsargājamas putnu, kukaiņu, augu, mikroliegumu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Nr.351 “Gardenes meži”, Dobeles novads. Auru pagasts. DAP mājas lapā minēts- teritorijā novērots Jūras ērglis. Taču tabulā sugu uzskaitījumā šī suga vispār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358. “Jūgupes meži”. DAP mājas lapā minēts – teritorijā mikroliegumi, kas veidoti medņa aizsardzībai. Taču tabulā neviena dzīvnieku – ne putnu, ne zīdītāju suga vispār nav iekļauta. Tāpat nr. 372 “Medņu kalni”, kas DAP mājas lapā norādīta kā mikroliegums medņa aizsardzībai, bet tabulā mednis vispār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Nr.361 </w:t>
            </w:r>
            <w:r w:rsidR="00000000" w:rsidRPr="00000000" w:rsidDel="00000000">
              <w:rPr>
                <w:b w:val="1"/>
                <w:rtl w:val="0"/>
              </w:rPr>
              <w:t xml:space="preserve">“Korģes meži”, Limbažu novads, Alojas, Pāles pagasti. Saskaņā ar “Silavas” pētījuma rezultātiem, teritoriju apdzīvo lāči, kam attiecīgi vajadzētu būt iekļautam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Astrīda Notte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