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policiju"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policiju" (Latvijas Republikas Augstākās Padomes un Valdības Ziņotājs, 1991, 31./32. nr.; 1992, 37./38. nr.; Latvijas Republikas Saeimas un Ministru Kabineta Ziņotājs, 1994, 13., 23. nr.; 1995, 2., 24. nr.; 1996, 13. nr.; 1997, 2., 8., 23. nr.; 1999, 12., 23. nr.; 2000, 14. nr.; 2001, 21. nr.; 2002, 2., 4., 16., 22. nr.; 2003, 2., 8., 14. nr.; 2004, 13. nr.; 2005, 2., 10., 22. nr.; 2006, 14., 20. nr.; 2008, 14. nr.; 2009, 3. nr.; Latvijas Vēstnesis, 2010, 157., 183. nr.; 2011, 120. nr.; 2013, 27. nr.; 2014, 57., 123., 214. nr.; 2016, 91. nr.; 2018, 204., 210. nr.; 2019, 61. nr.; 2022, 24B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grozījumu likuma “Par policiju” 19. panta piektās daļas pirmajā teikumā, tiesiskās noteiktības ietvaros papildinot to ar norādi, ka pašvaldības policijas darbinieku skaitu nosaka attiecīgā pašvaldība vai Pašvaldību likumā noteiktā </w:t>
            </w:r>
            <w:r w:rsidR="00000000" w:rsidRPr="00000000" w:rsidDel="00000000">
              <w:rPr>
                <w:u w:val="single"/>
                <w:rtl w:val="0"/>
              </w:rPr>
              <w:t xml:space="preserve">pašvaldību kopīgās iestādes</w:t>
            </w:r>
            <w:r w:rsidR="00000000" w:rsidRPr="00000000" w:rsidDel="00000000">
              <w:rPr>
                <w:rtl w:val="0"/>
              </w:rPr>
              <w:t xml:space="preserve"> uzraudzības padome.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likumprojektā ietverto 19. panta pirmās daļas redakciju. Valsts pārvaldes iekārtas likums paredz atsevišķu pārvaldes uzdevumu deleģēšanu (V nodaļa) privātpersonai un citai publiskai personai. Ievērojot minēto, attiecīgajā pantā ietvertā norāde par visu pašvaldības policijas uzdevumu deleģēšanu citai pašvaldībai neatbilst Valsts pārvaldes iekārtas likuma regulējumam. Vēršam uzmanību, ka minētās normas regulējumu iespējams veidot pēc analoģijas ar Būvniecības likuma 7. panta pirmās daļas 1. punkta a) apakšpunkta redakciju. Savukārt anotācijā nepieciešams skaidrot, ka norāde par atsevišķu pašvaldības policijas uzdevumu izpildes deleģēšanu neizslēdz iespēju, ka deleģēti tiktu visi uzdevumi (ja pašvaldības policija pašvaldībā nav izveidota) vai arī tikai daži no pašvaldības policijas uzdevumiem (ja pašvaldības policija ir izveidota, taču atsevišķu uzdevumu deleģēšana citai pašvaldībai ir efektīvāka).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izveido pašvaldības policiju vai vienojas ar citu pašvaldību par kopīgas pašvaldības policijas izveidi, kā arī ir tiesīga deleģēt pašvaldības policijas uzdevumu izpildi citai pašvaldībai Valsts pārvaldes iekārtas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w:t>
    </w:r>
    <w:r>
      <w:br/>
    </w:r>
    <w:r w:rsidR="00000000" w:rsidRPr="00000000" w:rsidDel="00000000">
      <w:rPr>
        <w:rtl w:val="0"/>
      </w:rPr>
      <w:t xml:space="preserve">Izdrukāts 24.05.2023.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w:t>
    </w:r>
    <w:r>
      <w:br/>
    </w:r>
    <w:r w:rsidR="00000000" w:rsidRPr="00000000" w:rsidDel="00000000">
      <w:rPr>
        <w:rtl w:val="0"/>
      </w:rPr>
      <w:t xml:space="preserve">Izdrukāts 24.05.2023.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Atzinumi_23-TA-184.docx</dc:title>
</cp:coreProperties>
</file>

<file path=docProps/custom.xml><?xml version="1.0" encoding="utf-8"?>
<Properties xmlns="http://schemas.openxmlformats.org/officeDocument/2006/custom-properties" xmlns:vt="http://schemas.openxmlformats.org/officeDocument/2006/docPropsVTypes"/>
</file>