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25-TA-2335: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nodokļiem un nodevām"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nodokļiem un nodevām"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norāda uz problēmām, kas izriet no likuma "Par nodokļiem un nodevām" 18. panta pirmās daļas 8. punktā noteiktā regulējuma par nodokļu parādnieku publiskošanu. LTRK ieskatā pašreizējais regulējums rada nepamatotu nevienlīdzīgu attieksmi starp nodokļu maksātājiem, kuri ar Valsts ieņēmumu dienestu (VID) ir vienojušies par nodokļu saistību izpildi, taču atšķirīgā tiesiskā pamata dēļ tiek pakļauti būtiski atšķirīgām sekām.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publiski netiek atspoguļoti tie nodokļu parādi, kuru samaksas termiņš ir pagarināts vai sadalīts saskaņā ar likuma 24. pantu, kā arī tie, attiecībā uz kuriem noslēgts vienošanās līgums saskaņā ar 41. pantu. Savukārt nodokļu maksātāji, kuriem pieņemts lēmums par nokavēto nodokļu maksājumu labprātīgu izpildi saskaņā ar likuma 26. panta vienpadsmito daļu, arī ievēro VID noteikto samaksas grafiku, tomēr viņu nodokļu parādi tiek publiskoti.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šāda atšķirīga pieeja nav pamatota. Pēc būtības visos minētajos gadījumos runa ir par nokavētu nodokļu maksājumu, kura samaksai ar VID ir panākta vienošanās. Turklāt nodokļu maksātājiem, kuriem piemērots likuma 26. panta vienpadsmitās daļas regulējums, tiek piemēroti pat stingrāki nosacījumi nekā 24. panta gadījumā – tiek aprēķināta pilna apmēra nokavējuma nauda, bieži tiek prasīts papildu saistību izpildes nodrošinājums, un, neievērojot samaksas grafiku, nekavējoties tiek atjaunota piespiedu piedziņa. Neskatoties uz to, tieši šie uzņēmumi tiek publiski atspoguļoti nodokļu parādnieku datubāzē.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pašreizējais regulējums rada arī nesamērīgas sekas uzņēmējdarbībai. Publiskota informācija par nodokļu parādu var ierobežot uzņēmumu iespējas pretendēt uz valsts atbalsta instrumentiem, tostarp ALTUM un LIAA programmām, piedalīties publiskajos iepirkumos, kā arī negatīvi ietekmēt sadarbību ar klientiem un darījumu partneriem. Tas apgrūtina uzņēmumu atgūšanos no finansiālām grūtībām, lai gan tie ir izvēlējušies labprātīgi pildīt savas saistības saskaņā ar VID apstiprinātu samaksas grafiku.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īpaši vērš uzmanību uz samērīguma aspektu – nodokļu maksātāji, kuriem noslēgts vienošanās līgums saskaņā ar likuma 41. pantu, lai gan nodokļu saistības radušās VID audita rezultātā, netiek publiskoti, savukārt nodokļu maksātāji, kuri izmantojuši likuma 26. panta vienpadsmitajā daļā paredzēto labprātīgas izpildes mehānismu, tiek pakļauti gan stingrākām finanšu sekām, gan publiskošanai. LTRK ieskatā šāda atšķirīga attieksme nav objektīvi pamatota un neatbilst vienlīdzīgas attieksmes principam.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LTRK aicina papildināt likuma "Par nodokļiem un nodevām" 18. panta pirmās daļas 8. punktu, paredzot, ka publiskajā nodokļu parādnieku datubāzē netiek atspoguļoti arī tie nodokļu parādi, attiecībā uz kuriem pieņemts lēmums par nokavēto nodokļu maksājumu labprātīgu izpildi saskaņā ar likuma 26. panta vienpadsmito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Redakcijas priekšlikums:</w:t>
            </w:r>
            <w:r w:rsidR="00000000" w:rsidRPr="00000000" w:rsidDel="00000000">
              <w:rPr>
                <w:i w:val="1"/>
                <w:rtl w:val="0"/>
              </w:rPr>
              <w:t xml:space="preserve">Papildināt likuma "Par nodokļiem un nodevām" 18. panta pirmās daļas 8. punktu aiz vārdiem "vai attiecībā uz kuriem ir noslēgts vienošanās līgums saskaņā ar šā likuma 41. pantu" ar vārdiem:</w:t>
            </w:r>
            <w:r w:rsidR="00000000" w:rsidRPr="00000000" w:rsidDel="00000000">
              <w:rPr>
                <w:i w:val="1"/>
                <w:rtl w:val="0"/>
              </w:rPr>
              <w:t xml:space="preserve">"vai attiecībā uz kuriem ir pieņemts lēmums par nokavēto nodokļu maksājumu labprātīgu izpildi saskaņā ar šā likuma 26. panta vienpadsmito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likuma "Par nodokļiem un nodevām" 18. panta pirmās daļas 8. punktu aiz vārdiem "vai attiecībā uz kuriem ir noslēgts vienošanās līgums saskaņā ar šā likuma 41. pantu" ar vārdiem:"vai attiecībā uz kuriem ir pieņemts lēmums par nokavēto nodokļu maksājumu labprātīgu izpildi saskaņā ar šā likuma 26. panta vienpadsmito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Oļģerts Pavlovskis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25-TA-2335</w:t>
    </w:r>
    <w:r>
      <w:br/>
    </w:r>
    <w:r w:rsidR="00000000" w:rsidRPr="00000000" w:rsidDel="00000000">
      <w:rPr>
        <w:rtl w:val="0"/>
      </w:rPr>
      <w:t xml:space="preserve">Izdrukāts 24.07.2026. 09.51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25-TA-2335</w:t>
    </w:r>
    <w:r>
      <w:br/>
    </w:r>
    <w:r w:rsidR="00000000" w:rsidRPr="00000000" w:rsidDel="00000000">
      <w:rPr>
        <w:rtl w:val="0"/>
      </w:rPr>
      <w:t xml:space="preserve">Izdrukāts 24.07.2026. 09.51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Atzinumi_25-TA-2335.docx</dc:title>
</cp:coreProperties>
</file>

<file path=docProps/custom.xml><?xml version="1.0" encoding="utf-8"?>
<Properties xmlns="http://schemas.openxmlformats.org/officeDocument/2006/custom-properties" xmlns:vt="http://schemas.openxmlformats.org/officeDocument/2006/docPropsVTypes"/>
</file>