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Maksimāli pieļaujamā valsts budžeta izdevumu kopapjoma un  katrai ministrijai un citai centrālajai valsts iestādei paredzētā izdevumu kopējā apjoma noteikšanas kārtība vidējam termiņam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9.14.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izdevumos, kas nepieciešami Aizsardzības ministrijai, lai nodrošinātu palielinājumu ilgtermiņa saistībām, atbilstoši Ministru kabineta lēmumiem, nepārsniedzot Valsts aizsardzības finansēšanas likumā noteikto finansējumu."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Donska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