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1. jūlija noteikumos Nr. 400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15.04.2026.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15.04.2026.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