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"Konsultantu mācības"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ir atbalsta pretendents, kas atbilst šajos noteikumos minētajiem atbalsta saņemšanas nosacījumiem un ir izvēlēts, organizējot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izslēgts komercdarbības atbalsts atbalsta pretendentam, nesniedzot tam ekonomiskās priekšrocības, tas ir jāizvēlas piemērojot atklātu, pārredzamu, nediskriminējošu un konkurenci nodrošinošu procedūru. Attiecīgi lūdzam noteikumu 7.punktu papildināt ar vārdiem "piemērojot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Pirms </w:t>
            </w:r>
            <w:r w:rsidR="00000000" w:rsidRPr="00000000" w:rsidDel="00000000">
              <w:rPr>
                <w:i w:val="1"/>
                <w:rtl w:val="0"/>
              </w:rPr>
              <w:t xml:space="preserve">de minimis</w:t>
            </w:r>
            <w:r w:rsidR="00000000" w:rsidRPr="00000000" w:rsidDel="00000000">
              <w:rPr>
                <w:rtl w:val="0"/>
              </w:rPr>
              <w:t xml:space="preserve"> atbalsta piešķiršanas pārbauda, vai plānotais atbalsts gala labuma guvējam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nepalielina saņemtā</w:t>
            </w:r>
            <w:r w:rsidR="00000000" w:rsidRPr="00000000" w:rsidDel="00000000">
              <w:rPr>
                <w:i w:val="1"/>
                <w:rtl w:val="0"/>
              </w:rPr>
              <w:t xml:space="preserve"> de minimis</w:t>
            </w:r>
            <w:r w:rsidR="00000000" w:rsidRPr="00000000" w:rsidDel="00000000">
              <w:rPr>
                <w:rtl w:val="0"/>
              </w:rPr>
              <w:t xml:space="preserve"> atbalsta kopējo apmēru līdz līmenim, kas 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 </w:t>
            </w:r>
            <w:r w:rsidR="00000000" w:rsidRPr="00000000" w:rsidDel="00000000">
              <w:rPr>
                <w:rtl w:val="0"/>
              </w:rPr>
              <w:t xml:space="preserve">atbalstu vienam vienotam uzņēmumam, t. i., uzņēmumam, kas atbilst regulas </w:t>
            </w:r>
            <w:r w:rsidR="00000000" w:rsidRPr="00000000" w:rsidDel="00000000">
              <w:rPr>
                <w:rtl w:val="0"/>
              </w:rPr>
              <w:t xml:space="preserve">2023/2831</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de minimis regulējuma piemērošanas viedokļa būtisks ir juridiski piešķirtais de minimis atbalsta apmērs, nevis faktiski saņemtais atbalsta apmērs, kas var atšķirties, lūdzam precizēt noteikumu projekta 22. 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de minimis atbalsta piešķiršanas atbalsta pretendents pārbauda, vai plānotais de minimis atbalsts gala labuma guvējam kopā ar iepriekšējos trīs gados, skaitot no atbalsta piešķiršanas dienas, piešķirto de minimis atbalstu viena vienota uzņēmuma līmenī nepārsniedz Komisijas regulas Nr. 2023/2831 3. panta 2. punktā noteikto maksimālo de minimis atbalsta apmēru. Viens vienots uzņēmums ir uzņēmums, kas atbilst Komisijas regulas Nr. 2023/2831 2. panta 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Atbalsta pretendents nodrošina informācijas pieejamību 10 gadus, skaitot no pēdējā </w:t>
            </w:r>
            <w:r w:rsidR="00000000" w:rsidRPr="00000000" w:rsidDel="00000000">
              <w:rPr>
                <w:i w:val="1"/>
                <w:rtl w:val="0"/>
              </w:rPr>
              <w:t xml:space="preserve">de minimis</w:t>
            </w:r>
            <w:r w:rsidR="00000000" w:rsidRPr="00000000" w:rsidDel="00000000">
              <w:rPr>
                <w:rtl w:val="0"/>
              </w:rPr>
              <w:t xml:space="preserve"> atbalsta piešķiršanas dienas. Gala labuma guvējs datus par </w:t>
            </w:r>
            <w:r w:rsidR="00000000" w:rsidRPr="00000000" w:rsidDel="00000000">
              <w:rPr>
                <w:i w:val="1"/>
                <w:rtl w:val="0"/>
              </w:rPr>
              <w:t xml:space="preserve">de minimis</w:t>
            </w:r>
            <w:r w:rsidR="00000000" w:rsidRPr="00000000" w:rsidDel="00000000">
              <w:rPr>
                <w:rtl w:val="0"/>
              </w:rPr>
              <w:t xml:space="preserve"> atbalstu glabā 10 gadus no brīža, kad piešķirts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Lauku atbalsta dienesta atbildību un iesaisti pasākumā, kā arī, lai noteikumu projektā nodrošinātu skaidrus nosacījumus par Lauku atbalsta dienestam piemērojamajiem nosacījumiem par dokumentu glabāšanu, lūdzam izvērtēt noteikumu projekta 27. punkta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atbalsta pasākumā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Atbalsta pretendents saskaņā ar šiem noteikumiem nelikumīgi saņemto komercdarbības atbalstu kopā ar procentiem no līdzekļiem, kas ir brīvi no komercdarbības atbalsta, atmaksā Lauku atbalsta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Lauku atbalsta dienesta atbildību un iesaisti pasākumā, t.sk. to, ka nelikumīga komercdarbības atbalsta gadījumā, to atgūs un nepieciešamības gadījumā Lauku atbalsta dienests vērsīsies tiesā pret gala labuma guvēju, kā arī nelikumīgs komercdarbības atbalsts ir atgūstams nekavējoties, lai atvieglotu nelikumīga komercdarbības atbalsta atgūšanu no procedūru viedokļa un novērstu citus iespējamos ar nelikumīgu komercdarbības atbalsta atgūšanu saistītos risku, aicinām izvērtēt, vai noteikumu projekta 28.punktā nebūtu nosakāms, ka gadījumā, ja tiek pārkāptas regulas 2023/2831 prasības, gala labuma guvējam ir pienākums atmaksāt nelikumīgi saņemto de minimis atbalstu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iepriekš minētais netiek ņemts vērā, papildus vēršam uzmanību, ka atbalsta pretendents pats nesaņem komercdarbības atbalstu šo noteikumu ietvaros, attiecīgi noteikumu projekta 28. punkta pēdējā teikumā būtu jānorāda, ka atbalsta pretendents šo noteikumu ietvaros no gala labuma guvēja atgūto nelikumīgo komercdarbības atbalstu kopā ar procentiem atmaksā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Ievērojot regulas </w:t>
            </w:r>
            <w:r w:rsidR="00000000" w:rsidRPr="00000000" w:rsidDel="00000000">
              <w:rPr>
                <w:rtl w:val="0"/>
              </w:rPr>
              <w:t xml:space="preserve">2023/2831</w:t>
            </w:r>
            <w:r w:rsidR="00000000" w:rsidRPr="00000000" w:rsidDel="00000000">
              <w:rPr>
                <w:rtl w:val="0"/>
              </w:rPr>
              <w:t xml:space="preserve">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arī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konkrētajam robežlielumam, kā arī ar citu valsts atbalstu, arī attiecībā uz vienām un tām pašām attiecināmajām izmaksām, vai citu valsts atbalstu tam pašam riska finansējuma pasākumam, ja ar šo kumulāciju netiek pārsniegta attiecīgā maksimālā atbalsta intensitāte vai atbalsta summa, kas noteikta valsts atbalsta programmā vai Eiropas Komisijas lēmumā.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procentu. Piesakoties uz regulā </w:t>
            </w:r>
            <w:r w:rsidR="00000000" w:rsidRPr="00000000" w:rsidDel="00000000">
              <w:rPr>
                <w:rtl w:val="0"/>
              </w:rPr>
              <w:t xml:space="preserve">2023/2831</w:t>
            </w:r>
            <w:r w:rsidR="00000000" w:rsidRPr="00000000" w:rsidDel="00000000">
              <w:rPr>
                <w:rtl w:val="0"/>
              </w:rPr>
              <w:t xml:space="preserve"> noteikto </w:t>
            </w:r>
            <w:r w:rsidR="00000000" w:rsidRPr="00000000" w:rsidDel="00000000">
              <w:rPr>
                <w:i w:val="1"/>
                <w:rtl w:val="0"/>
              </w:rPr>
              <w:t xml:space="preserve">de minimis</w:t>
            </w:r>
            <w:r w:rsidR="00000000" w:rsidRPr="00000000" w:rsidDel="00000000">
              <w:rPr>
                <w:rtl w:val="0"/>
              </w:rPr>
              <w:t xml:space="preserve"> atbalstu, gala labuma guvējs sniedz atbalsta pretendentam informāciju par plānoto un piešķirto atbalstu tajā pašā darbībā, arī par tām pašām attiecināmajām izmaksām, norādot atbalsta piešķiršanas datumu, atbalsta sniedzēju, atbalsta pasākumu, plānoto un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korektu kumulācijas prasību ievērošanu, lūdzam noteikumu projekta 18.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gala labuma guvējs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šīs regulas darbības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konkrētu datumu, līdz kuram atbalsta programmas ietvaros drīkst piešķirt de minimis atbalstu saskaņā ar Komisijas regulu Nr. 2023/2831 (ne garāku par 30.06.2031, jo nevar pārsniegt Komisijas regulas Nr. 2023/2831 7. panta 3. punktā un 8. pantā noteikto darbības termiņu, kas ir 30.06.2031).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24-TA-1738</w:t>
    </w:r>
    <w:r>
      <w:br/>
    </w:r>
    <w:r w:rsidR="00000000" w:rsidRPr="00000000" w:rsidDel="00000000">
      <w:rPr>
        <w:rtl w:val="0"/>
      </w:rPr>
      <w:t xml:space="preserve">Izdrukāts 22.11.2024.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24-TA-1738</w:t>
    </w:r>
    <w:r>
      <w:br/>
    </w:r>
    <w:r w:rsidR="00000000" w:rsidRPr="00000000" w:rsidDel="00000000">
      <w:rPr>
        <w:rtl w:val="0"/>
      </w:rPr>
      <w:t xml:space="preserve">Izdrukāts 22.11.2024.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Atzinumi_24-TA-1738.docx</dc:title>
</cp:coreProperties>
</file>

<file path=docProps/custom.xml><?xml version="1.0" encoding="utf-8"?>
<Properties xmlns="http://schemas.openxmlformats.org/officeDocument/2006/custom-properties" xmlns:vt="http://schemas.openxmlformats.org/officeDocument/2006/docPropsVTypes"/>
</file>