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STEM - pirmsskolas izglītības vadlīnijās, valsts pamatizglītības standartā un valsts vispārējās vidējās izglītības standartā definētās</w:t>
            </w:r>
            <w:r w:rsidR="00000000" w:rsidRPr="00000000" w:rsidDel="00000000">
              <w:rPr>
                <w:rtl w:val="0"/>
              </w:rPr>
              <w:t xml:space="preserve"> mācību jomas: </w:t>
            </w:r>
            <w:r w:rsidR="00000000" w:rsidRPr="00000000" w:rsidDel="00000000">
              <w:rPr>
                <w:rtl w:val="0"/>
              </w:rPr>
              <w:t xml:space="preserve">dabaszinātnes, matemātika</w:t>
            </w:r>
            <w:r w:rsidR="00000000" w:rsidRPr="00000000" w:rsidDel="00000000">
              <w:rPr>
                <w:rtl w:val="0"/>
              </w:rPr>
              <w:t xml:space="preserve">, </w:t>
            </w:r>
            <w:r w:rsidR="00000000" w:rsidRPr="00000000" w:rsidDel="00000000">
              <w:rPr>
                <w:rtl w:val="0"/>
              </w:rPr>
              <w:t xml:space="preserve">tehnoloģijas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vairākkārt iekļautas atsauces uz nesaistošiem dokumentiem (vadlīnijām). Lūdzam svītrot šīs atsauces visā noteikumu projektā un attiecīgo informāciju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20.11.2024.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20.11.2024.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