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23-TA-1663: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Rīkojums "Par valsts pētījumu programmu "Vietējo resursu izpēte un ilgtspējīga izmantošana Latvijas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2.1.apakšpunktā ir sniegta informācija, ka projekts ietekmēs uzņēmējus. Lūdzam atbilstoši vienotā tiesību aktu izstrādes un saskaņošanas portāla funkcionalitātei norādīt arī nozares, kuras projekts tieši skars, kā arī nozaru ietekmes aprakstu.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projekta sākotnējās ietekmes novērtējuma ziņojuma sagatavošanai vienotajā tiesību aktu izstrādes un saskaņošanas portālā ietekme uz publisko pārvadi ir jāsniedz anotācijas 7.sadaļā. Lūdzam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uz uzņēmējdarbības vidi: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2.2.3.apakšpunktu atbilstoši vadlīnijām tiesību akta projekta sākotnējās ietekmes novērtējuma ziņojuma sagatavošanai vienotajā tiesību aktu izstrādes un saskaņošanas portālā, jo anotācijas 2.1.apakšpunktā ir sniegta informācija, ka projekts ietekmēs uzņēmumus.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2.2.6. uz nodarbinātību: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grupas, kuras tiesiskais regulējums ietekmē, vai varētu ietekmēt ir minētas anotācijas 2.1.apakšpunktā. Lūdzam anotācijas 2.2.6.apakšpunktā sniegt nevis mērķgrupas uzskaitījumu, bet gan ietekmes aprakstu atbilstoši vadlīnijām tiesību akta projekta sākotnējās ietekmes novērtējuma ziņojuma sagatavošanai vienotajā tiesību aktu izstrādes un saskaņošanas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projekta sākotnējās ietekmes novērtējuma ziņojuma sagatavošanai vienotajā tiesību aktu izstrādes un saskaņošanas portālā anotācijā ir jāsniedz informācija, kā projekts ietekmēs katru no mērķgrupām (</w:t>
            </w:r>
            <w:r w:rsidR="00000000" w:rsidRPr="00000000" w:rsidDel="00000000">
              <w:rPr>
                <w:u w:val="single"/>
                <w:rtl w:val="0"/>
              </w:rPr>
              <w:t xml:space="preserve">publisko pārvaldi</w:t>
            </w:r>
            <w:r w:rsidR="00000000" w:rsidRPr="00000000" w:rsidDel="00000000">
              <w:rPr>
                <w:rtl w:val="0"/>
              </w:rPr>
              <w:t xml:space="preserve">) – tieši vai netieši, kāds ir mērķgrupas lielums (ja to ir iespējams novērtēt), kā arī jebkādu citu skaidrojošu informāciju par mērķgrupu. Anotācijā ir sniedzama informācija, kā projekts ietekmēs  institūcijas, proti, vai administratīvais slogs palielināsies, samazināsies vai paliks nemainīgs. Vēršam uzmanību, ka publiskai pārvaldei slogu aprēķina sākot no 1 </w:t>
            </w:r>
            <w:r w:rsidR="00000000" w:rsidRPr="00000000" w:rsidDel="00000000">
              <w:rPr>
                <w:i w:val="1"/>
                <w:rtl w:val="0"/>
              </w:rPr>
              <w:t xml:space="preserve">euro</w:t>
            </w:r>
            <w:r w:rsidR="00000000" w:rsidRPr="00000000" w:rsidDel="00000000">
              <w:rPr>
                <w:rtl w:val="0"/>
              </w:rPr>
              <w:t xml:space="preserve"> un tas ir atspoguļojams anotācijas 7.2.apakšpunktā. Projektam ir ietekme uz Zemkopības ministriju un citām iesaistītajām ministrijām, kā arī Latvijas Zinātnes padomi.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 uz konkurenci: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atbilstoši  vienotā tiesību aktu izstrādes un saskaņošanas portāla funkcionalitātei aizpildīt ("jā" vai "nē"), vai projektam ir ietekme uz konkurenci.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 uz publisku pakalpojumu attīstību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atbilstoši  vienotā tiesību aktu izstrādes un saskaņošanas portāla funkcionalitātei aizpildīt ("jā" vai "nē"), vai projektam ir ietekme uz publisku pakalpojumu attīstību.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uz valsts un pašvaldību informācijas un komunikācijas tehnoloģiju attīstību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atbilstoši  vienotā tiesību aktu izstrādes un saskaņošanas portāla funkcionalitātei aizpildīt ("jā" vai "nē"), vai projektam ir ietekme uz valsts un pašvaldību informācijas un komunikācijas tehnoloģiju attīstību.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8.1.3. uz informācijas sabiedrības politikas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atbilstoši  vienotā tiesību aktu izstrādes un saskaņošanas portāla funkcionalitātei aizpildīt ("jā" vai "nē"), vai projektam ir ietekme uz informācijas sabiedrības politikas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atbilstoši  vienotā tiesību aktu izstrādes un saskaņošanas portāla funkcionalitātei aizpildīt ("jā" vai "nē"), vai projektam ir ietekme uz  vidi.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8.1.7. uz klimatneitralitāti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atbilstoši  vienotā tiesību aktu izstrādes un saskaņošanas portāla funkcionalitātei aizpildīt ("jā" vai "nē"), vai projektam ir ietekme uz klimatneitralitāti.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8.1.8. uz iedzīvotāju sociālo situāciju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atbilstoši  vienotā tiesību aktu izstrādes un saskaņošanas portāla funkcionalitātei aizpildīt ("jā" vai "nē"), vai projektam ir ietekme uz iedzīvotāju sociālo situāciju.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atbilstoši  vienotā tiesību aktu izstrādes un saskaņošanas portāla funkcionalitātei aizpildīt ("jā" vai "nē"), vai projektam ir ietekme uz personu ar invaliditāti vienlīdzīgām iespējām un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atbilstoši  vienotā tiesību aktu izstrādes un saskaņošanas portāla funkcionalitātei aizpildīt ("jā" vai "nē"), vai projektam ir ietekme uz dzimumu līdztiesību.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8.1.11. uz veselību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atbilstoši  vienotā tiesību aktu izstrādes un saskaņošanas portāla funkcionalitātei aizpildīt ("jā" vai "nē"), vai projektam ir ietekme uz veselību.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8.1.12. uz cilvēktiesībām, demokrātiskām vērtībām un pilsoniskās sabiedrības attīstību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atbilstoši  vienotā tiesību aktu izstrādes un saskaņošanas portāla funkcionalitātei aizpildīt ("jā" vai "nē"), vai projektam ir ietekme uz cilvēktiesībām, demokrātiskām vērtībām un pilsoniskās sabiedrības attīstību.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atbilstoši  vienotā tiesību aktu izstrādes un saskaņošanas portāla funkcionalitātei aizpildīt ("jā" vai "nē"), vai projektam ir ietekme uz datu aizsardzību.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8.1.14. uz diasporu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atbilstoši  vienotā tiesību aktu izstrādes un saskaņošanas portāla funkcionalitātei aizpildīt ("jā" vai "nē"), vai projektam ir ietekme uz valsts un diasporu.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8.1.15. uz profesiju reglamentāciju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atbilstoši  vienotā tiesību aktu izstrādes un saskaņošanas portāla funkcionalitātei aizpildīt ("jā" vai "nē"), vai projektam ir ietekme uz profesiju reglamentāciju.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8.1.16. uz bērna labākajām interesēm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atbilstoši  vienotā tiesību aktu izstrādes un saskaņošanas portāla funkcionalitātei aizpildīt ("jā" vai "nē"), vai projektam ir ietekme uz bērna labākajām interesēm.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23-TA-1663</w:t>
    </w:r>
    <w:r>
      <w:br/>
    </w:r>
    <w:r w:rsidR="00000000" w:rsidRPr="00000000" w:rsidDel="00000000">
      <w:rPr>
        <w:rtl w:val="0"/>
      </w:rPr>
      <w:t xml:space="preserve">Izdrukāts 03.07.2023. 20.52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23-TA-1663</w:t>
    </w:r>
    <w:r>
      <w:br/>
    </w:r>
    <w:r w:rsidR="00000000" w:rsidRPr="00000000" w:rsidDel="00000000">
      <w:rPr>
        <w:rtl w:val="0"/>
      </w:rPr>
      <w:t xml:space="preserve">Izdrukāts 03.07.2023. 20.52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Atzinumi_23-TA-1663.docx</dc:title>
</cp:coreProperties>
</file>

<file path=docProps/custom.xml><?xml version="1.0" encoding="utf-8"?>
<Properties xmlns="http://schemas.openxmlformats.org/officeDocument/2006/custom-properties" xmlns:vt="http://schemas.openxmlformats.org/officeDocument/2006/docPropsVTypes"/>
</file>