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150 "Emisijas kvotu izsolīšanas instrumenta finansēto projektu atklāta konkursa "Siltumnīcefekta gāzu emisiju samazināšana mājsaimniecībās – atbalsts atjaunojamo energoresursu izmantošanai"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Komisija pieņem lēmumu par projekta iesnieguma apstiprināšanu, ja projekta iesniegums atbilst visiem administratīvās vērtēšanas kritērijiem, tajā skaitā šajos noteikumos noteiktajiem </w:t>
            </w:r>
            <w:r w:rsidR="00000000" w:rsidRPr="00000000" w:rsidDel="00000000">
              <w:rPr>
                <w:i w:val="1"/>
                <w:rtl w:val="0"/>
              </w:rPr>
              <w:t xml:space="preserve">de minimis</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mūsu izteikto iebildumu, kas iekļauts izziņas 5.punktā, ņemot vērā, ka de minimis nosacījumi ir jāvērtē uz de minimis atbalsta piešķiršanas brīdi, lūdzam šo normu precizēt, lai nodrošinātu, ka šajos noteikumos noteikto de minimis atbalsta piešķiršanas nosacījumu pārbaudi veic uz de minimis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w:t>
            </w:r>
            <w:r w:rsidR="00000000" w:rsidRPr="00000000" w:rsidDel="00000000">
              <w:rPr>
                <w:i w:val="1"/>
                <w:rtl w:val="0"/>
              </w:rPr>
              <w:t xml:space="preserve">“Projekta dzīves cikla ilgumu (amortizācijas periodu) nosaka atbilstoši piemērojamiem normatīvajiem aktiem.”</w:t>
            </w:r>
            <w:r w:rsidR="00000000" w:rsidRPr="00000000" w:rsidDel="00000000">
              <w:rPr>
                <w:rtl w:val="0"/>
              </w:rPr>
              <w:t xml:space="preserve">, lai nodrošinātu atbalsta pretendentiem un atbalsta sniedzējiem izpratni par projekta dzīves cikla ilgumu, lūdzam anotāciju papildināt ar informāciju par attiecīgo normatīvo aktu un tajā noteikto projekta dzīves cikla ilgumu, lai tas atbilstu atbalstāma aktīva amortizācijas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5</w:t>
            </w:r>
            <w:r w:rsidR="00000000" w:rsidRPr="00000000" w:rsidDel="00000000">
              <w:rPr>
                <w:rtl w:val="0"/>
              </w:rPr>
              <w:t xml:space="preserve">2.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normā pirmajā teikumā vārdu "saņemto" aizstāt ar vārdu "piešķirto", izsakot to,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12</w:t>
            </w:r>
            <w:r w:rsidR="00000000" w:rsidRPr="00000000" w:rsidDel="00000000">
              <w:rPr>
                <w:rtl w:val="0"/>
              </w:rPr>
              <w:t xml:space="preserve"> Ja finansējuma saņēmējs pārkāpj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minētos nosacījumus, tiek uzskatīts, ka finansējuma saņēmējs ir saimnieciskās darbības veicējs attiecīgajā pārskata gadā un tam tiek piemērota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atbalsta piešķiršanas kārtība. Gadījumā, ja finansējuma saņēmējam minēto atbalstu nav iespējams piešķirt saskaņā ar šo noteikumu 16.</w:t>
            </w:r>
            <w:r w:rsidR="00000000" w:rsidRPr="00000000" w:rsidDel="00000000">
              <w:rPr>
                <w:vertAlign w:val="superscript"/>
                <w:rtl w:val="0"/>
              </w:rPr>
              <w:t xml:space="preserve">2</w:t>
            </w:r>
            <w:r w:rsidR="00000000" w:rsidRPr="00000000" w:rsidDel="00000000">
              <w:rPr>
                <w:rtl w:val="0"/>
              </w:rPr>
              <w:t xml:space="preserve"> punktā noteikto, piešķirtais atbalsts kvalificējas kā nelikumīgs komercdarbības atbalsts un Vides investīciju fonds nodrošina tā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nelikumīga atbalsta atgūšanas kartība ir noteikta šo noteikumu 16.</w:t>
            </w:r>
            <w:r w:rsidR="00000000" w:rsidRPr="00000000" w:rsidDel="00000000">
              <w:rPr>
                <w:vertAlign w:val="superscript"/>
                <w:rtl w:val="0"/>
              </w:rPr>
              <w:t xml:space="preserve">11</w:t>
            </w:r>
            <w:r w:rsidR="00000000" w:rsidRPr="00000000" w:rsidDel="00000000">
              <w:rPr>
                <w:rtl w:val="0"/>
              </w:rPr>
              <w:t xml:space="preserve">punktā, aicinām šajā punktā papildināt ar atsauci uz 16.</w:t>
            </w:r>
            <w:r w:rsidR="00000000" w:rsidRPr="00000000" w:rsidDel="00000000">
              <w:rPr>
                <w:vertAlign w:val="superscript"/>
                <w:rtl w:val="0"/>
              </w:rPr>
              <w:t xml:space="preserve">11</w:t>
            </w:r>
            <w:r w:rsidR="00000000" w:rsidRPr="00000000" w:rsidDel="00000000">
              <w:rPr>
                <w:rtl w:val="0"/>
              </w:rPr>
              <w:t xml:space="preserve">punktu, lai nodrošinātu secīgu kartību par veicamajām darbībām, ja finansējuma saņēmējam minēto atbalstu nav iespējams piešķirt saskaņā ar šo noteikumu 16.</w:t>
            </w:r>
            <w:r w:rsidR="00000000" w:rsidRPr="00000000" w:rsidDel="00000000">
              <w:rPr>
                <w:vertAlign w:val="superscript"/>
                <w:rtl w:val="0"/>
              </w:rPr>
              <w:t xml:space="preserve">2</w:t>
            </w:r>
            <w:r w:rsidR="00000000" w:rsidRPr="00000000" w:rsidDel="00000000">
              <w:rPr>
                <w:rtl w:val="0"/>
              </w:rPr>
              <w:t xml:space="preserve">punktā noteikto, piem.,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pārkāpj šo noteikumu 9.4. apakšpunktā minētos nosacījumus, tiek uzskatīts, ka finansējuma saņēmējs ir saimnieciskās darbības veicējs attiecīgajā pārskata gadā un tam tiek piemērota šo noteikumu 16.</w:t>
            </w:r>
            <w:r w:rsidR="00000000" w:rsidRPr="00000000" w:rsidDel="00000000">
              <w:rPr>
                <w:vertAlign w:val="superscript"/>
                <w:rtl w:val="0"/>
              </w:rPr>
              <w:t xml:space="preserve">2</w:t>
            </w:r>
            <w:r w:rsidR="00000000" w:rsidRPr="00000000" w:rsidDel="00000000">
              <w:rPr>
                <w:rtl w:val="0"/>
              </w:rPr>
              <w:t xml:space="preserve"> punktā noteiktā atbalsta piešķiršanas kārtība. Gadījumā, ja finansējuma saņēmējam minēto atbalstu nav iespējams piešķirt saskaņā ar šo noteikumu 16.</w:t>
            </w:r>
            <w:r w:rsidR="00000000" w:rsidRPr="00000000" w:rsidDel="00000000">
              <w:rPr>
                <w:vertAlign w:val="superscript"/>
                <w:rtl w:val="0"/>
              </w:rPr>
              <w:t xml:space="preserve">2</w:t>
            </w:r>
            <w:r w:rsidR="00000000" w:rsidRPr="00000000" w:rsidDel="00000000">
              <w:rPr>
                <w:rtl w:val="0"/>
              </w:rPr>
              <w:t xml:space="preserve"> punktā noteikto, piešķirtais atbalsts kvalificējas kā nelikumīgs komercdarbības atbalsts un Vides investīciju fonds nodrošina tā atgūšanu atbilstoši šo noteikumu 16.</w:t>
            </w:r>
            <w:r w:rsidR="00000000" w:rsidRPr="00000000" w:rsidDel="00000000">
              <w:rPr>
                <w:vertAlign w:val="superscript"/>
                <w:rtl w:val="0"/>
              </w:rPr>
              <w:t xml:space="preserve">11</w:t>
            </w:r>
            <w:r w:rsidR="00000000" w:rsidRPr="00000000" w:rsidDel="00000000">
              <w:rPr>
                <w:rtl w:val="0"/>
              </w:rPr>
              <w:t xml:space="preserve">punktā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23-TA-3312</w:t>
    </w:r>
    <w:r>
      <w:br/>
    </w:r>
    <w:r w:rsidR="00000000" w:rsidRPr="00000000" w:rsidDel="00000000">
      <w:rPr>
        <w:rtl w:val="0"/>
      </w:rPr>
      <w:t xml:space="preserve">Izdrukāts 23.04.2024.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23-TA-3312</w:t>
    </w:r>
    <w:r>
      <w:br/>
    </w:r>
    <w:r w:rsidR="00000000" w:rsidRPr="00000000" w:rsidDel="00000000">
      <w:rPr>
        <w:rtl w:val="0"/>
      </w:rPr>
      <w:t xml:space="preserve">Izdrukāts 23.04.2024.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Atzinumi_23-TA-3312.docx</dc:title>
</cp:coreProperties>
</file>

<file path=docProps/custom.xml><?xml version="1.0" encoding="utf-8"?>
<Properties xmlns="http://schemas.openxmlformats.org/officeDocument/2006/custom-properties" xmlns:vt="http://schemas.openxmlformats.org/officeDocument/2006/docPropsVTypes"/>
</file>