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1E023D" w:rsidTr="002F4027">
        <w:trPr>
          <w:trHeight w:val="357"/>
        </w:trPr>
        <w:tc>
          <w:tcPr>
            <w:tcW w:w="675" w:type="dxa"/>
          </w:tcPr>
          <w:p w:rsidR="008F4320" w:rsidRDefault="00AF5128" w:rsidP="008F4320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8F4320" w:rsidRPr="00E80A25" w:rsidRDefault="00AF5128" w:rsidP="008F4320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12.06.2019</w:t>
            </w:r>
            <w:r>
              <w:t>.</w:t>
            </w:r>
          </w:p>
        </w:tc>
        <w:tc>
          <w:tcPr>
            <w:tcW w:w="410" w:type="dxa"/>
          </w:tcPr>
          <w:p w:rsidR="008F4320" w:rsidRDefault="00AF5128" w:rsidP="008F4320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8F4320" w:rsidRPr="00C2375C" w:rsidRDefault="00AF5128" w:rsidP="008F4320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1-15/5658</w:t>
            </w:r>
          </w:p>
        </w:tc>
      </w:tr>
      <w:tr w:rsidR="001E023D" w:rsidTr="002F4027">
        <w:trPr>
          <w:trHeight w:val="351"/>
        </w:trPr>
        <w:tc>
          <w:tcPr>
            <w:tcW w:w="675" w:type="dxa"/>
          </w:tcPr>
          <w:p w:rsidR="008F4320" w:rsidRPr="00C27521" w:rsidRDefault="00AF5128" w:rsidP="008F4320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8F4320" w:rsidRPr="00C27521" w:rsidRDefault="00AF5128" w:rsidP="008F4320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06.06.2019.</w:t>
            </w:r>
          </w:p>
        </w:tc>
        <w:tc>
          <w:tcPr>
            <w:tcW w:w="410" w:type="dxa"/>
          </w:tcPr>
          <w:p w:rsidR="008F4320" w:rsidRPr="00C27521" w:rsidRDefault="00AF5128" w:rsidP="008F4320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8F4320" w:rsidRPr="00C27521" w:rsidRDefault="00AF5128" w:rsidP="008F4320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VSS-651; VSS-650</w:t>
            </w:r>
          </w:p>
        </w:tc>
      </w:tr>
    </w:tbl>
    <w:p w:rsidR="008F4320" w:rsidRDefault="008F4320" w:rsidP="008F4320">
      <w:pPr>
        <w:rPr>
          <w:rFonts w:ascii="Times New Roman" w:hAnsi="Times New Roman"/>
          <w:sz w:val="24"/>
          <w:szCs w:val="24"/>
        </w:rPr>
      </w:pPr>
    </w:p>
    <w:p w:rsidR="008F4320" w:rsidRPr="00E80A25" w:rsidRDefault="008F4320" w:rsidP="008F4320">
      <w:pPr>
        <w:rPr>
          <w:rFonts w:ascii="Times New Roman" w:hAnsi="Times New Roman"/>
          <w:sz w:val="24"/>
          <w:szCs w:val="24"/>
        </w:rPr>
      </w:pPr>
    </w:p>
    <w:p w:rsidR="008F4320" w:rsidRDefault="008F4320" w:rsidP="008E2ADA">
      <w:pPr>
        <w:jc w:val="right"/>
        <w:rPr>
          <w:rFonts w:ascii="Times New Roman" w:hAnsi="Times New Roman"/>
          <w:sz w:val="24"/>
          <w:szCs w:val="24"/>
        </w:rPr>
      </w:pPr>
    </w:p>
    <w:p w:rsidR="002F7EE7" w:rsidRPr="002F7EE7" w:rsidRDefault="00AF5128" w:rsidP="002F7EE7">
      <w:pPr>
        <w:spacing w:after="0" w:line="240" w:lineRule="auto"/>
        <w:ind w:firstLine="720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Zemkopības</w:t>
      </w:r>
      <w:r w:rsidRPr="002F7EE7">
        <w:rPr>
          <w:rFonts w:ascii="Times New Roman" w:hAnsi="Times New Roman"/>
          <w:b/>
          <w:sz w:val="26"/>
          <w:szCs w:val="26"/>
        </w:rPr>
        <w:t xml:space="preserve"> ministrijai</w:t>
      </w:r>
    </w:p>
    <w:p w:rsidR="002F7EE7" w:rsidRPr="002F7EE7" w:rsidRDefault="002F7EE7" w:rsidP="002F7EE7">
      <w:pPr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</w:p>
    <w:p w:rsidR="002F7EE7" w:rsidRPr="002F7EE7" w:rsidRDefault="00AF5128" w:rsidP="002F7EE7">
      <w:pPr>
        <w:tabs>
          <w:tab w:val="left" w:pos="4820"/>
        </w:tabs>
        <w:spacing w:after="0" w:line="240" w:lineRule="auto"/>
        <w:ind w:right="4265"/>
        <w:jc w:val="both"/>
        <w:rPr>
          <w:rFonts w:ascii="Times New Roman" w:hAnsi="Times New Roman"/>
          <w:i/>
          <w:sz w:val="26"/>
          <w:szCs w:val="26"/>
        </w:rPr>
      </w:pPr>
      <w:r w:rsidRPr="002F7EE7">
        <w:rPr>
          <w:rFonts w:ascii="Times New Roman" w:hAnsi="Times New Roman"/>
          <w:i/>
          <w:sz w:val="26"/>
          <w:szCs w:val="26"/>
        </w:rPr>
        <w:t xml:space="preserve">Atzinums par </w:t>
      </w:r>
      <w:r w:rsidR="00C6327C">
        <w:rPr>
          <w:rFonts w:ascii="Times New Roman" w:hAnsi="Times New Roman"/>
          <w:i/>
          <w:sz w:val="26"/>
          <w:szCs w:val="26"/>
        </w:rPr>
        <w:t xml:space="preserve">Ministru kabineta noteikumu projektiem </w:t>
      </w:r>
      <w:r w:rsidR="00C6327C" w:rsidRPr="00C6327C">
        <w:rPr>
          <w:rFonts w:ascii="Times New Roman" w:hAnsi="Times New Roman"/>
          <w:i/>
          <w:sz w:val="26"/>
          <w:szCs w:val="26"/>
        </w:rPr>
        <w:t>“Gr</w:t>
      </w:r>
      <w:r w:rsidR="00FE2B7D">
        <w:rPr>
          <w:rFonts w:ascii="Times New Roman" w:hAnsi="Times New Roman"/>
          <w:i/>
          <w:sz w:val="26"/>
          <w:szCs w:val="26"/>
        </w:rPr>
        <w:t>ozījumi Ministru kabineta 2012. </w:t>
      </w:r>
      <w:r w:rsidR="00C6327C" w:rsidRPr="00C6327C">
        <w:rPr>
          <w:rFonts w:ascii="Times New Roman" w:hAnsi="Times New Roman"/>
          <w:i/>
          <w:sz w:val="26"/>
          <w:szCs w:val="26"/>
        </w:rPr>
        <w:t>g</w:t>
      </w:r>
      <w:r w:rsidR="00FE2B7D">
        <w:rPr>
          <w:rFonts w:ascii="Times New Roman" w:hAnsi="Times New Roman"/>
          <w:i/>
          <w:sz w:val="26"/>
          <w:szCs w:val="26"/>
        </w:rPr>
        <w:t>ada 18. decembra noteikumos Nr. </w:t>
      </w:r>
      <w:r w:rsidR="00C6327C" w:rsidRPr="00C6327C">
        <w:rPr>
          <w:rFonts w:ascii="Times New Roman" w:hAnsi="Times New Roman"/>
          <w:i/>
          <w:sz w:val="26"/>
          <w:szCs w:val="26"/>
        </w:rPr>
        <w:t>935 "Noteikumi par</w:t>
      </w:r>
      <w:r w:rsidR="00FE2B7D">
        <w:rPr>
          <w:rFonts w:ascii="Times New Roman" w:hAnsi="Times New Roman"/>
          <w:i/>
          <w:sz w:val="26"/>
          <w:szCs w:val="26"/>
        </w:rPr>
        <w:t xml:space="preserve"> koku ciršanu mežā"”, VSS-651 </w:t>
      </w:r>
      <w:r w:rsidR="00C6327C" w:rsidRPr="00C6327C">
        <w:rPr>
          <w:rFonts w:ascii="Times New Roman" w:hAnsi="Times New Roman"/>
          <w:i/>
          <w:sz w:val="26"/>
          <w:szCs w:val="26"/>
        </w:rPr>
        <w:t>un “Grozījumi Ministr</w:t>
      </w:r>
      <w:r w:rsidR="006D5BAE">
        <w:rPr>
          <w:rFonts w:ascii="Times New Roman" w:hAnsi="Times New Roman"/>
          <w:i/>
          <w:sz w:val="26"/>
          <w:szCs w:val="26"/>
        </w:rPr>
        <w:t>u kabineta 2012. </w:t>
      </w:r>
      <w:r w:rsidR="00C6327C" w:rsidRPr="00C6327C">
        <w:rPr>
          <w:rFonts w:ascii="Times New Roman" w:hAnsi="Times New Roman"/>
          <w:i/>
          <w:sz w:val="26"/>
          <w:szCs w:val="26"/>
        </w:rPr>
        <w:t>gada 2.</w:t>
      </w:r>
      <w:r w:rsidR="006D5BAE">
        <w:rPr>
          <w:rFonts w:ascii="Times New Roman" w:hAnsi="Times New Roman"/>
          <w:i/>
          <w:sz w:val="26"/>
          <w:szCs w:val="26"/>
        </w:rPr>
        <w:t> maija noteikumos Nr. </w:t>
      </w:r>
      <w:r w:rsidR="00C6327C" w:rsidRPr="00C6327C">
        <w:rPr>
          <w:rFonts w:ascii="Times New Roman" w:hAnsi="Times New Roman"/>
          <w:i/>
          <w:sz w:val="26"/>
          <w:szCs w:val="26"/>
        </w:rPr>
        <w:t>308 „Meža atjaunošanas, meža ieaudzēšanas un plantāciju meža noteikum</w:t>
      </w:r>
      <w:r w:rsidR="00305E75">
        <w:rPr>
          <w:rFonts w:ascii="Times New Roman" w:hAnsi="Times New Roman"/>
          <w:i/>
          <w:sz w:val="26"/>
          <w:szCs w:val="26"/>
        </w:rPr>
        <w:t>i</w:t>
      </w:r>
      <w:r w:rsidR="00C6327C" w:rsidRPr="00C6327C">
        <w:rPr>
          <w:rFonts w:ascii="Times New Roman" w:hAnsi="Times New Roman"/>
          <w:i/>
          <w:sz w:val="26"/>
          <w:szCs w:val="26"/>
        </w:rPr>
        <w:t>””, VSS-650</w:t>
      </w:r>
    </w:p>
    <w:p w:rsidR="002F7EE7" w:rsidRPr="002F7EE7" w:rsidRDefault="002F7EE7" w:rsidP="002F7EE7">
      <w:pPr>
        <w:tabs>
          <w:tab w:val="left" w:pos="4820"/>
        </w:tabs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</w:p>
    <w:p w:rsidR="00BD005A" w:rsidRDefault="00AF5128" w:rsidP="001A1CE6">
      <w:pPr>
        <w:spacing w:after="120" w:line="240" w:lineRule="auto"/>
        <w:ind w:firstLine="720"/>
        <w:jc w:val="both"/>
        <w:rPr>
          <w:rFonts w:ascii="Times New Roman" w:hAnsi="Times New Roman"/>
          <w:sz w:val="26"/>
          <w:szCs w:val="26"/>
          <w:lang w:bidi="en-US"/>
        </w:rPr>
      </w:pPr>
      <w:r w:rsidRPr="002F7EE7">
        <w:rPr>
          <w:rFonts w:ascii="Times New Roman" w:hAnsi="Times New Roman"/>
          <w:sz w:val="26"/>
          <w:szCs w:val="26"/>
          <w:lang w:bidi="en-US"/>
        </w:rPr>
        <w:t>Vides aizsardzības un reģionālās attīstības ministrija</w:t>
      </w:r>
      <w:r w:rsidR="00DE16DB">
        <w:rPr>
          <w:rFonts w:ascii="Times New Roman" w:hAnsi="Times New Roman"/>
          <w:sz w:val="26"/>
          <w:szCs w:val="26"/>
          <w:lang w:bidi="en-US"/>
        </w:rPr>
        <w:t xml:space="preserve"> (turpmāk – VARAM)</w:t>
      </w:r>
      <w:r w:rsidRPr="00C107B1">
        <w:rPr>
          <w:rFonts w:ascii="Times New Roman" w:hAnsi="Times New Roman"/>
          <w:sz w:val="26"/>
          <w:szCs w:val="26"/>
          <w:lang w:bidi="en-US"/>
        </w:rPr>
        <w:t xml:space="preserve"> </w:t>
      </w:r>
      <w:r w:rsidR="002F7EE7" w:rsidRPr="002F7EE7">
        <w:rPr>
          <w:rFonts w:ascii="Times New Roman" w:hAnsi="Times New Roman"/>
          <w:sz w:val="26"/>
          <w:szCs w:val="26"/>
          <w:lang w:bidi="en-US"/>
        </w:rPr>
        <w:t xml:space="preserve">ir izskatījusi </w:t>
      </w:r>
      <w:r w:rsidR="00FB13A7">
        <w:rPr>
          <w:rFonts w:ascii="Times New Roman" w:hAnsi="Times New Roman"/>
          <w:sz w:val="26"/>
          <w:szCs w:val="26"/>
          <w:lang w:bidi="en-US"/>
        </w:rPr>
        <w:t>Zemkopības ministrijas precizētos</w:t>
      </w:r>
      <w:r w:rsidR="005A5837">
        <w:rPr>
          <w:rFonts w:ascii="Times New Roman" w:hAnsi="Times New Roman"/>
          <w:sz w:val="26"/>
          <w:szCs w:val="26"/>
          <w:lang w:bidi="en-US"/>
        </w:rPr>
        <w:t xml:space="preserve"> </w:t>
      </w:r>
      <w:r w:rsidR="00FB13A7">
        <w:rPr>
          <w:rFonts w:ascii="Times New Roman" w:hAnsi="Times New Roman"/>
          <w:sz w:val="26"/>
          <w:szCs w:val="26"/>
          <w:lang w:bidi="en-US"/>
        </w:rPr>
        <w:t xml:space="preserve">Ministru kabineta </w:t>
      </w:r>
      <w:r w:rsidR="00C31865">
        <w:rPr>
          <w:rFonts w:ascii="Times New Roman" w:hAnsi="Times New Roman"/>
          <w:sz w:val="26"/>
          <w:szCs w:val="26"/>
          <w:lang w:bidi="en-US"/>
        </w:rPr>
        <w:t xml:space="preserve">noteikumu projektus </w:t>
      </w:r>
      <w:r w:rsidR="005A5837" w:rsidRPr="005A5837">
        <w:rPr>
          <w:rFonts w:ascii="Times New Roman" w:hAnsi="Times New Roman"/>
          <w:sz w:val="26"/>
          <w:szCs w:val="26"/>
          <w:lang w:bidi="en-US"/>
        </w:rPr>
        <w:t>“Gr</w:t>
      </w:r>
      <w:r w:rsidR="00EC4266">
        <w:rPr>
          <w:rFonts w:ascii="Times New Roman" w:hAnsi="Times New Roman"/>
          <w:sz w:val="26"/>
          <w:szCs w:val="26"/>
          <w:lang w:bidi="en-US"/>
        </w:rPr>
        <w:t>ozījumi Ministru kabineta 2012. </w:t>
      </w:r>
      <w:r w:rsidR="005A5837" w:rsidRPr="005A5837">
        <w:rPr>
          <w:rFonts w:ascii="Times New Roman" w:hAnsi="Times New Roman"/>
          <w:sz w:val="26"/>
          <w:szCs w:val="26"/>
          <w:lang w:bidi="en-US"/>
        </w:rPr>
        <w:t>g</w:t>
      </w:r>
      <w:r w:rsidR="00EC4266">
        <w:rPr>
          <w:rFonts w:ascii="Times New Roman" w:hAnsi="Times New Roman"/>
          <w:sz w:val="26"/>
          <w:szCs w:val="26"/>
          <w:lang w:bidi="en-US"/>
        </w:rPr>
        <w:t>ada 18. decembra noteikumos Nr. 935 “</w:t>
      </w:r>
      <w:r w:rsidR="005A5837" w:rsidRPr="005A5837">
        <w:rPr>
          <w:rFonts w:ascii="Times New Roman" w:hAnsi="Times New Roman"/>
          <w:sz w:val="26"/>
          <w:szCs w:val="26"/>
          <w:lang w:bidi="en-US"/>
        </w:rPr>
        <w:t>Not</w:t>
      </w:r>
      <w:r w:rsidR="00EC4266">
        <w:rPr>
          <w:rFonts w:ascii="Times New Roman" w:hAnsi="Times New Roman"/>
          <w:sz w:val="26"/>
          <w:szCs w:val="26"/>
          <w:lang w:bidi="en-US"/>
        </w:rPr>
        <w:t>eikumi par koku ciršanu mežā”</w:t>
      </w:r>
      <w:r w:rsidR="005A5837">
        <w:rPr>
          <w:rFonts w:ascii="Times New Roman" w:hAnsi="Times New Roman"/>
          <w:sz w:val="26"/>
          <w:szCs w:val="26"/>
          <w:lang w:bidi="en-US"/>
        </w:rPr>
        <w:t>” (</w:t>
      </w:r>
      <w:r w:rsidR="005A5837" w:rsidRPr="005A5837">
        <w:rPr>
          <w:rFonts w:ascii="Times New Roman" w:hAnsi="Times New Roman"/>
          <w:sz w:val="26"/>
          <w:szCs w:val="26"/>
          <w:lang w:bidi="en-US"/>
        </w:rPr>
        <w:t>VSS-651</w:t>
      </w:r>
      <w:r w:rsidR="00AF5E56">
        <w:rPr>
          <w:rFonts w:ascii="Times New Roman" w:hAnsi="Times New Roman"/>
          <w:sz w:val="26"/>
          <w:szCs w:val="26"/>
          <w:lang w:bidi="en-US"/>
        </w:rPr>
        <w:t>, turpmāk – Koku ciršanas noteikum</w:t>
      </w:r>
      <w:r>
        <w:rPr>
          <w:rFonts w:ascii="Times New Roman" w:hAnsi="Times New Roman"/>
          <w:sz w:val="26"/>
          <w:szCs w:val="26"/>
          <w:lang w:bidi="en-US"/>
        </w:rPr>
        <w:t>u projekts</w:t>
      </w:r>
      <w:r w:rsidR="005A5837">
        <w:rPr>
          <w:rFonts w:ascii="Times New Roman" w:hAnsi="Times New Roman"/>
          <w:sz w:val="26"/>
          <w:szCs w:val="26"/>
          <w:lang w:bidi="en-US"/>
        </w:rPr>
        <w:t>)</w:t>
      </w:r>
      <w:r w:rsidR="005A5837" w:rsidRPr="005A5837">
        <w:rPr>
          <w:rFonts w:ascii="Times New Roman" w:hAnsi="Times New Roman"/>
          <w:sz w:val="26"/>
          <w:szCs w:val="26"/>
          <w:lang w:bidi="en-US"/>
        </w:rPr>
        <w:t xml:space="preserve"> un “Grozījumi Ministru kabineta 20</w:t>
      </w:r>
      <w:r w:rsidR="00EC4266">
        <w:rPr>
          <w:rFonts w:ascii="Times New Roman" w:hAnsi="Times New Roman"/>
          <w:sz w:val="26"/>
          <w:szCs w:val="26"/>
          <w:lang w:bidi="en-US"/>
        </w:rPr>
        <w:t>12. gada 2. maija noteikumos Nr. </w:t>
      </w:r>
      <w:r w:rsidR="005A5837" w:rsidRPr="005A5837">
        <w:rPr>
          <w:rFonts w:ascii="Times New Roman" w:hAnsi="Times New Roman"/>
          <w:sz w:val="26"/>
          <w:szCs w:val="26"/>
          <w:lang w:bidi="en-US"/>
        </w:rPr>
        <w:t xml:space="preserve">308 „Meža atjaunošanas, meža ieaudzēšanas </w:t>
      </w:r>
      <w:r w:rsidR="00305E75">
        <w:rPr>
          <w:rFonts w:ascii="Times New Roman" w:hAnsi="Times New Roman"/>
          <w:sz w:val="26"/>
          <w:szCs w:val="26"/>
          <w:lang w:bidi="en-US"/>
        </w:rPr>
        <w:t>un plantāciju meža noteikumi</w:t>
      </w:r>
      <w:r w:rsidR="00EC4266">
        <w:rPr>
          <w:rFonts w:ascii="Times New Roman" w:hAnsi="Times New Roman"/>
          <w:sz w:val="26"/>
          <w:szCs w:val="26"/>
          <w:lang w:bidi="en-US"/>
        </w:rPr>
        <w:t>”” (</w:t>
      </w:r>
      <w:r w:rsidR="005A5837" w:rsidRPr="005A5837">
        <w:rPr>
          <w:rFonts w:ascii="Times New Roman" w:hAnsi="Times New Roman"/>
          <w:sz w:val="26"/>
          <w:szCs w:val="26"/>
          <w:lang w:bidi="en-US"/>
        </w:rPr>
        <w:t>VSS-650</w:t>
      </w:r>
      <w:r w:rsidR="00EC4266">
        <w:rPr>
          <w:rFonts w:ascii="Times New Roman" w:hAnsi="Times New Roman"/>
          <w:sz w:val="26"/>
          <w:szCs w:val="26"/>
          <w:lang w:bidi="en-US"/>
        </w:rPr>
        <w:t>)</w:t>
      </w:r>
      <w:r w:rsidR="00DC2B45">
        <w:rPr>
          <w:rFonts w:ascii="Times New Roman" w:hAnsi="Times New Roman"/>
          <w:sz w:val="26"/>
          <w:szCs w:val="26"/>
          <w:lang w:bidi="en-US"/>
        </w:rPr>
        <w:t xml:space="preserve"> un </w:t>
      </w:r>
      <w:r w:rsidR="003D032B" w:rsidRPr="007B0F5E">
        <w:rPr>
          <w:rFonts w:ascii="Times New Roman" w:hAnsi="Times New Roman"/>
          <w:b/>
          <w:sz w:val="26"/>
          <w:szCs w:val="26"/>
          <w:lang w:bidi="en-US"/>
        </w:rPr>
        <w:t xml:space="preserve">uztur </w:t>
      </w:r>
      <w:r w:rsidR="003D032B" w:rsidRPr="00352312">
        <w:rPr>
          <w:rFonts w:ascii="Times New Roman" w:hAnsi="Times New Roman"/>
          <w:sz w:val="26"/>
          <w:szCs w:val="26"/>
          <w:lang w:bidi="en-US"/>
        </w:rPr>
        <w:t>iepriekš izteiktos iebildumus</w:t>
      </w:r>
      <w:r w:rsidR="0026164D">
        <w:rPr>
          <w:rFonts w:ascii="Times New Roman" w:hAnsi="Times New Roman"/>
          <w:sz w:val="26"/>
          <w:szCs w:val="26"/>
          <w:lang w:bidi="en-US"/>
        </w:rPr>
        <w:t xml:space="preserve"> </w:t>
      </w:r>
      <w:r w:rsidR="003D032B">
        <w:rPr>
          <w:rFonts w:ascii="Times New Roman" w:hAnsi="Times New Roman"/>
          <w:sz w:val="26"/>
          <w:szCs w:val="26"/>
          <w:lang w:bidi="en-US"/>
        </w:rPr>
        <w:t xml:space="preserve">un </w:t>
      </w:r>
      <w:r w:rsidR="003D032B" w:rsidRPr="007B0F5E">
        <w:rPr>
          <w:rFonts w:ascii="Times New Roman" w:hAnsi="Times New Roman"/>
          <w:b/>
          <w:sz w:val="26"/>
          <w:szCs w:val="26"/>
          <w:lang w:bidi="en-US"/>
        </w:rPr>
        <w:t xml:space="preserve">neatbalsta </w:t>
      </w:r>
      <w:r w:rsidRPr="00352312">
        <w:rPr>
          <w:rFonts w:ascii="Times New Roman" w:hAnsi="Times New Roman"/>
          <w:sz w:val="26"/>
          <w:szCs w:val="26"/>
          <w:lang w:bidi="en-US"/>
        </w:rPr>
        <w:t>Koku ciršanas noteikumu projekta virzību</w:t>
      </w:r>
      <w:r>
        <w:rPr>
          <w:rFonts w:ascii="Times New Roman" w:hAnsi="Times New Roman"/>
          <w:sz w:val="26"/>
          <w:szCs w:val="26"/>
          <w:lang w:bidi="en-US"/>
        </w:rPr>
        <w:t xml:space="preserve">, atkārtoti </w:t>
      </w:r>
      <w:r>
        <w:rPr>
          <w:rFonts w:ascii="Times New Roman" w:hAnsi="Times New Roman"/>
          <w:sz w:val="26"/>
          <w:szCs w:val="26"/>
          <w:lang w:bidi="en-US"/>
        </w:rPr>
        <w:t>uzsverot sekojošos iebildumus:</w:t>
      </w:r>
    </w:p>
    <w:p w:rsidR="00D10DB4" w:rsidRPr="00041F7C" w:rsidRDefault="00AF5128" w:rsidP="001A1CE6">
      <w:pPr>
        <w:spacing w:after="120" w:line="240" w:lineRule="auto"/>
        <w:ind w:firstLine="720"/>
        <w:jc w:val="both"/>
        <w:rPr>
          <w:rFonts w:ascii="Times New Roman" w:hAnsi="Times New Roman"/>
          <w:sz w:val="26"/>
          <w:szCs w:val="26"/>
          <w:lang w:bidi="en-US"/>
        </w:rPr>
      </w:pPr>
      <w:r>
        <w:rPr>
          <w:rFonts w:ascii="Times New Roman" w:hAnsi="Times New Roman"/>
          <w:sz w:val="26"/>
          <w:szCs w:val="26"/>
          <w:lang w:bidi="en-US"/>
        </w:rPr>
        <w:t xml:space="preserve">1) </w:t>
      </w:r>
      <w:r w:rsidR="00041F7C" w:rsidRPr="00041F7C">
        <w:rPr>
          <w:rFonts w:ascii="Times New Roman" w:hAnsi="Times New Roman"/>
          <w:sz w:val="26"/>
          <w:szCs w:val="26"/>
          <w:lang w:bidi="en-US"/>
        </w:rPr>
        <w:t>Galvenās cirtes caurmēra samazināšana priedei, eglei un bērzam negatīvi ietekmēs bioloģisko daudzveidību, jo koku resnums ir ļoti nozīmīgs faktors retu un īpaši aiz</w:t>
      </w:r>
      <w:r w:rsidR="00041F7C">
        <w:rPr>
          <w:rFonts w:ascii="Times New Roman" w:hAnsi="Times New Roman"/>
          <w:sz w:val="26"/>
          <w:szCs w:val="26"/>
          <w:lang w:bidi="en-US"/>
        </w:rPr>
        <w:t xml:space="preserve">sargājamo sugu klātbūtnei mežā. </w:t>
      </w:r>
      <w:r w:rsidR="00041F7C" w:rsidRPr="00041F7C">
        <w:rPr>
          <w:rFonts w:ascii="Times New Roman" w:hAnsi="Times New Roman"/>
          <w:sz w:val="26"/>
          <w:szCs w:val="26"/>
          <w:lang w:bidi="en-US"/>
        </w:rPr>
        <w:t>Nesaglabājot pietiekamu skaitu ekoloģisko koku</w:t>
      </w:r>
      <w:r w:rsidR="00432581">
        <w:rPr>
          <w:rFonts w:ascii="Times New Roman" w:hAnsi="Times New Roman"/>
          <w:sz w:val="26"/>
          <w:szCs w:val="26"/>
          <w:lang w:bidi="en-US"/>
        </w:rPr>
        <w:t xml:space="preserve">, </w:t>
      </w:r>
      <w:r w:rsidR="00041F7C" w:rsidRPr="00041F7C">
        <w:rPr>
          <w:rFonts w:ascii="Times New Roman" w:hAnsi="Times New Roman"/>
          <w:sz w:val="26"/>
          <w:szCs w:val="26"/>
          <w:lang w:bidi="en-US"/>
        </w:rPr>
        <w:t>nav iespējams saglabāt bioloģiskās daudzveidība</w:t>
      </w:r>
      <w:r w:rsidR="00041F7C">
        <w:rPr>
          <w:rFonts w:ascii="Times New Roman" w:hAnsi="Times New Roman"/>
          <w:sz w:val="26"/>
          <w:szCs w:val="26"/>
          <w:lang w:bidi="en-US"/>
        </w:rPr>
        <w:t xml:space="preserve">s pārnesi uz nākotnes mežaudzi. </w:t>
      </w:r>
      <w:r w:rsidR="00041F7C" w:rsidRPr="00967C45">
        <w:rPr>
          <w:rFonts w:ascii="Times New Roman" w:hAnsi="Times New Roman"/>
          <w:sz w:val="26"/>
          <w:szCs w:val="26"/>
          <w:lang w:bidi="en-US"/>
        </w:rPr>
        <w:t xml:space="preserve">Joprojām anotācijā nav sniegta </w:t>
      </w:r>
      <w:r w:rsidR="00967C45" w:rsidRPr="00967C45">
        <w:rPr>
          <w:rFonts w:ascii="Times New Roman" w:hAnsi="Times New Roman"/>
          <w:sz w:val="26"/>
          <w:szCs w:val="26"/>
          <w:lang w:bidi="en-US"/>
        </w:rPr>
        <w:t xml:space="preserve">pilnīga </w:t>
      </w:r>
      <w:r w:rsidR="00041F7C" w:rsidRPr="00967C45">
        <w:rPr>
          <w:rFonts w:ascii="Times New Roman" w:hAnsi="Times New Roman"/>
          <w:sz w:val="26"/>
          <w:szCs w:val="26"/>
          <w:lang w:bidi="en-US"/>
        </w:rPr>
        <w:t>informācija par analizētajiem riskiem un iegūto riska novērtējumu</w:t>
      </w:r>
      <w:r w:rsidR="00967C45" w:rsidRPr="00967C45">
        <w:rPr>
          <w:rFonts w:ascii="Times New Roman" w:hAnsi="Times New Roman"/>
          <w:sz w:val="26"/>
          <w:szCs w:val="26"/>
          <w:lang w:bidi="en-US"/>
        </w:rPr>
        <w:t>,</w:t>
      </w:r>
      <w:r w:rsidR="00041F7C" w:rsidRPr="00967C45">
        <w:rPr>
          <w:rFonts w:ascii="Times New Roman" w:hAnsi="Times New Roman"/>
          <w:sz w:val="26"/>
          <w:szCs w:val="26"/>
          <w:lang w:bidi="en-US"/>
        </w:rPr>
        <w:t xml:space="preserve"> veicot šādas izmaiņas.</w:t>
      </w:r>
      <w:r w:rsidR="00041F7C">
        <w:rPr>
          <w:rFonts w:ascii="Times New Roman" w:hAnsi="Times New Roman"/>
          <w:sz w:val="26"/>
          <w:szCs w:val="26"/>
          <w:lang w:bidi="en-US"/>
        </w:rPr>
        <w:t xml:space="preserve"> </w:t>
      </w:r>
      <w:r w:rsidR="00A84F55">
        <w:rPr>
          <w:rFonts w:ascii="Times New Roman" w:hAnsi="Times New Roman"/>
          <w:sz w:val="26"/>
          <w:szCs w:val="26"/>
          <w:lang w:bidi="en-US"/>
        </w:rPr>
        <w:t>Tāpat n</w:t>
      </w:r>
      <w:r w:rsidR="00041F7C">
        <w:rPr>
          <w:rFonts w:ascii="Times New Roman" w:hAnsi="Times New Roman"/>
          <w:sz w:val="26"/>
          <w:szCs w:val="26"/>
          <w:lang w:bidi="en-US"/>
        </w:rPr>
        <w:t>av pabeigts D</w:t>
      </w:r>
      <w:r w:rsidR="003D34D9">
        <w:rPr>
          <w:rFonts w:ascii="Times New Roman" w:hAnsi="Times New Roman"/>
          <w:sz w:val="26"/>
          <w:szCs w:val="26"/>
          <w:lang w:bidi="en-US"/>
        </w:rPr>
        <w:t>abas aizsardzības pārvaldes</w:t>
      </w:r>
      <w:r w:rsidR="00041F7C" w:rsidRPr="00041F7C">
        <w:rPr>
          <w:rFonts w:ascii="Times New Roman" w:hAnsi="Times New Roman"/>
          <w:sz w:val="26"/>
          <w:szCs w:val="26"/>
          <w:lang w:bidi="en-US"/>
        </w:rPr>
        <w:t xml:space="preserve"> īstenotais E</w:t>
      </w:r>
      <w:r w:rsidR="003D34D9">
        <w:rPr>
          <w:rFonts w:ascii="Times New Roman" w:hAnsi="Times New Roman"/>
          <w:sz w:val="26"/>
          <w:szCs w:val="26"/>
          <w:lang w:bidi="en-US"/>
        </w:rPr>
        <w:t>iropas Savienības</w:t>
      </w:r>
      <w:r w:rsidR="00041F7C" w:rsidRPr="00041F7C">
        <w:rPr>
          <w:rFonts w:ascii="Times New Roman" w:hAnsi="Times New Roman"/>
          <w:sz w:val="26"/>
          <w:szCs w:val="26"/>
          <w:lang w:bidi="en-US"/>
        </w:rPr>
        <w:t xml:space="preserve"> nozīmes biotopu kartēšanas projekts, līdz ar to </w:t>
      </w:r>
      <w:r w:rsidR="006B5C5F">
        <w:rPr>
          <w:rFonts w:ascii="Times New Roman" w:hAnsi="Times New Roman"/>
          <w:sz w:val="26"/>
          <w:szCs w:val="26"/>
          <w:lang w:bidi="en-US"/>
        </w:rPr>
        <w:t>nav pieļaujamas</w:t>
      </w:r>
      <w:r w:rsidR="00041F7C" w:rsidRPr="00041F7C">
        <w:rPr>
          <w:rFonts w:ascii="Times New Roman" w:hAnsi="Times New Roman"/>
          <w:sz w:val="26"/>
          <w:szCs w:val="26"/>
          <w:lang w:bidi="en-US"/>
        </w:rPr>
        <w:t xml:space="preserve"> būtisk</w:t>
      </w:r>
      <w:r w:rsidR="006B5C5F">
        <w:rPr>
          <w:rFonts w:ascii="Times New Roman" w:hAnsi="Times New Roman"/>
          <w:sz w:val="26"/>
          <w:szCs w:val="26"/>
          <w:lang w:bidi="en-US"/>
        </w:rPr>
        <w:t>as</w:t>
      </w:r>
      <w:r w:rsidR="00041F7C" w:rsidRPr="00041F7C">
        <w:rPr>
          <w:rFonts w:ascii="Times New Roman" w:hAnsi="Times New Roman"/>
          <w:sz w:val="26"/>
          <w:szCs w:val="26"/>
          <w:lang w:bidi="en-US"/>
        </w:rPr>
        <w:t xml:space="preserve"> izmaiņas </w:t>
      </w:r>
      <w:r w:rsidR="00D9099A">
        <w:rPr>
          <w:rFonts w:ascii="Times New Roman" w:hAnsi="Times New Roman"/>
          <w:sz w:val="26"/>
          <w:szCs w:val="26"/>
          <w:lang w:bidi="en-US"/>
        </w:rPr>
        <w:t>Ministru kabineta 2012. </w:t>
      </w:r>
      <w:r w:rsidR="00D9099A" w:rsidRPr="00D9099A">
        <w:rPr>
          <w:rFonts w:ascii="Times New Roman" w:hAnsi="Times New Roman"/>
          <w:sz w:val="26"/>
          <w:szCs w:val="26"/>
          <w:lang w:bidi="en-US"/>
        </w:rPr>
        <w:t>g</w:t>
      </w:r>
      <w:r w:rsidR="00D9099A">
        <w:rPr>
          <w:rFonts w:ascii="Times New Roman" w:hAnsi="Times New Roman"/>
          <w:sz w:val="26"/>
          <w:szCs w:val="26"/>
          <w:lang w:bidi="en-US"/>
        </w:rPr>
        <w:t>ada 18. decembra noteikumos Nr. </w:t>
      </w:r>
      <w:r w:rsidR="00D9099A" w:rsidRPr="00D9099A">
        <w:rPr>
          <w:rFonts w:ascii="Times New Roman" w:hAnsi="Times New Roman"/>
          <w:sz w:val="26"/>
          <w:szCs w:val="26"/>
          <w:lang w:bidi="en-US"/>
        </w:rPr>
        <w:t>935 “Noteikumi par koku ciršanu mežā”</w:t>
      </w:r>
      <w:r w:rsidR="00D9099A">
        <w:rPr>
          <w:rFonts w:ascii="Times New Roman" w:hAnsi="Times New Roman"/>
          <w:sz w:val="26"/>
          <w:szCs w:val="26"/>
          <w:lang w:bidi="en-US"/>
        </w:rPr>
        <w:t xml:space="preserve"> (turpmāk – </w:t>
      </w:r>
      <w:r w:rsidR="003D34D9">
        <w:rPr>
          <w:rFonts w:ascii="Times New Roman" w:hAnsi="Times New Roman"/>
          <w:sz w:val="26"/>
          <w:szCs w:val="26"/>
          <w:lang w:bidi="en-US"/>
        </w:rPr>
        <w:t>K</w:t>
      </w:r>
      <w:r>
        <w:rPr>
          <w:rFonts w:ascii="Times New Roman" w:hAnsi="Times New Roman"/>
          <w:sz w:val="26"/>
          <w:szCs w:val="26"/>
          <w:lang w:bidi="en-US"/>
        </w:rPr>
        <w:t xml:space="preserve">oku ciršanas </w:t>
      </w:r>
      <w:r>
        <w:rPr>
          <w:rFonts w:ascii="Times New Roman" w:hAnsi="Times New Roman"/>
          <w:sz w:val="26"/>
          <w:szCs w:val="26"/>
          <w:lang w:bidi="en-US"/>
        </w:rPr>
        <w:t>noteikum</w:t>
      </w:r>
      <w:r w:rsidR="00D9099A">
        <w:rPr>
          <w:rFonts w:ascii="Times New Roman" w:hAnsi="Times New Roman"/>
          <w:sz w:val="26"/>
          <w:szCs w:val="26"/>
          <w:lang w:bidi="en-US"/>
        </w:rPr>
        <w:t>i)</w:t>
      </w:r>
      <w:r>
        <w:rPr>
          <w:rFonts w:ascii="Times New Roman" w:hAnsi="Times New Roman"/>
          <w:sz w:val="26"/>
          <w:szCs w:val="26"/>
          <w:lang w:bidi="en-US"/>
        </w:rPr>
        <w:t>;</w:t>
      </w:r>
    </w:p>
    <w:p w:rsidR="00A10F8A" w:rsidRDefault="00AF5128" w:rsidP="00A10F8A">
      <w:pPr>
        <w:spacing w:after="120" w:line="240" w:lineRule="auto"/>
        <w:ind w:firstLine="720"/>
        <w:jc w:val="both"/>
        <w:rPr>
          <w:rFonts w:ascii="Times New Roman" w:hAnsi="Times New Roman"/>
          <w:sz w:val="26"/>
          <w:szCs w:val="26"/>
          <w:lang w:bidi="en-US"/>
        </w:rPr>
      </w:pPr>
      <w:r>
        <w:rPr>
          <w:rFonts w:ascii="Times New Roman" w:hAnsi="Times New Roman"/>
          <w:sz w:val="26"/>
          <w:szCs w:val="26"/>
          <w:lang w:bidi="en-US"/>
        </w:rPr>
        <w:t>2) Koku ciršanas noteikum</w:t>
      </w:r>
      <w:r w:rsidR="002614CA">
        <w:rPr>
          <w:rFonts w:ascii="Times New Roman" w:hAnsi="Times New Roman"/>
          <w:sz w:val="26"/>
          <w:szCs w:val="26"/>
          <w:lang w:bidi="en-US"/>
        </w:rPr>
        <w:t>i</w:t>
      </w:r>
      <w:r>
        <w:rPr>
          <w:rFonts w:ascii="Times New Roman" w:hAnsi="Times New Roman"/>
          <w:sz w:val="26"/>
          <w:szCs w:val="26"/>
          <w:lang w:bidi="en-US"/>
        </w:rPr>
        <w:t xml:space="preserve"> </w:t>
      </w:r>
      <w:r w:rsidRPr="00041F7C">
        <w:rPr>
          <w:rFonts w:ascii="Times New Roman" w:hAnsi="Times New Roman"/>
          <w:sz w:val="26"/>
          <w:szCs w:val="26"/>
          <w:lang w:bidi="en-US"/>
        </w:rPr>
        <w:t xml:space="preserve">jāpapildina </w:t>
      </w:r>
      <w:r>
        <w:rPr>
          <w:rFonts w:ascii="Times New Roman" w:hAnsi="Times New Roman"/>
          <w:sz w:val="26"/>
          <w:szCs w:val="26"/>
          <w:lang w:bidi="en-US"/>
        </w:rPr>
        <w:t>ar</w:t>
      </w:r>
      <w:r w:rsidRPr="00041F7C">
        <w:rPr>
          <w:rFonts w:ascii="Times New Roman" w:hAnsi="Times New Roman"/>
          <w:sz w:val="26"/>
          <w:szCs w:val="26"/>
          <w:lang w:bidi="en-US"/>
        </w:rPr>
        <w:t xml:space="preserve"> jaunu punktu – “Lai netraucētu dzīvniekus vairošanās sezonā no 1.</w:t>
      </w:r>
      <w:r>
        <w:rPr>
          <w:rFonts w:ascii="Times New Roman" w:hAnsi="Times New Roman"/>
          <w:sz w:val="26"/>
          <w:szCs w:val="26"/>
          <w:lang w:bidi="en-US"/>
        </w:rPr>
        <w:t> </w:t>
      </w:r>
      <w:r w:rsidRPr="00041F7C">
        <w:rPr>
          <w:rFonts w:ascii="Times New Roman" w:hAnsi="Times New Roman"/>
          <w:sz w:val="26"/>
          <w:szCs w:val="26"/>
          <w:lang w:bidi="en-US"/>
        </w:rPr>
        <w:t>aprīļa līdz 30.</w:t>
      </w:r>
      <w:r>
        <w:rPr>
          <w:rFonts w:ascii="Times New Roman" w:hAnsi="Times New Roman"/>
          <w:sz w:val="26"/>
          <w:szCs w:val="26"/>
          <w:lang w:bidi="en-US"/>
        </w:rPr>
        <w:t> j</w:t>
      </w:r>
      <w:r w:rsidRPr="00041F7C">
        <w:rPr>
          <w:rFonts w:ascii="Times New Roman" w:hAnsi="Times New Roman"/>
          <w:sz w:val="26"/>
          <w:szCs w:val="26"/>
          <w:lang w:bidi="en-US"/>
        </w:rPr>
        <w:t>ūnijam viso</w:t>
      </w:r>
      <w:r>
        <w:rPr>
          <w:rFonts w:ascii="Times New Roman" w:hAnsi="Times New Roman"/>
          <w:sz w:val="26"/>
          <w:szCs w:val="26"/>
          <w:lang w:bidi="en-US"/>
        </w:rPr>
        <w:t>s mežos aizliegta koku ciršana”;</w:t>
      </w:r>
    </w:p>
    <w:p w:rsidR="00A65013" w:rsidRDefault="00AF5128" w:rsidP="00A10F8A">
      <w:pPr>
        <w:spacing w:after="120" w:line="240" w:lineRule="auto"/>
        <w:ind w:firstLine="720"/>
        <w:jc w:val="both"/>
        <w:rPr>
          <w:rFonts w:ascii="Times New Roman" w:hAnsi="Times New Roman"/>
          <w:sz w:val="26"/>
          <w:szCs w:val="26"/>
          <w:lang w:bidi="en-US"/>
        </w:rPr>
      </w:pPr>
      <w:r>
        <w:rPr>
          <w:rFonts w:ascii="Times New Roman" w:hAnsi="Times New Roman"/>
          <w:sz w:val="26"/>
          <w:szCs w:val="26"/>
          <w:lang w:bidi="en-US"/>
        </w:rPr>
        <w:t>3) Papildus i</w:t>
      </w:r>
      <w:r w:rsidRPr="00A65013">
        <w:rPr>
          <w:rFonts w:ascii="Times New Roman" w:hAnsi="Times New Roman"/>
          <w:sz w:val="26"/>
          <w:szCs w:val="26"/>
          <w:lang w:bidi="en-US"/>
        </w:rPr>
        <w:t xml:space="preserve">zsakām iebildumu attiecībā uz </w:t>
      </w:r>
      <w:r>
        <w:rPr>
          <w:rFonts w:ascii="Times New Roman" w:hAnsi="Times New Roman"/>
          <w:sz w:val="26"/>
          <w:szCs w:val="26"/>
          <w:lang w:bidi="en-US"/>
        </w:rPr>
        <w:t>Koku ciršanas noteikumu projekta</w:t>
      </w:r>
      <w:r>
        <w:rPr>
          <w:rFonts w:ascii="Times New Roman" w:hAnsi="Times New Roman"/>
          <w:sz w:val="26"/>
          <w:szCs w:val="26"/>
          <w:lang w:bidi="en-US"/>
        </w:rPr>
        <w:t xml:space="preserve"> </w:t>
      </w:r>
      <w:r w:rsidR="00A471F4">
        <w:rPr>
          <w:rFonts w:ascii="Times New Roman" w:hAnsi="Times New Roman"/>
          <w:sz w:val="26"/>
          <w:szCs w:val="26"/>
          <w:lang w:bidi="en-US"/>
        </w:rPr>
        <w:t>anotācijas 2. </w:t>
      </w:r>
      <w:r w:rsidRPr="00A65013">
        <w:rPr>
          <w:rFonts w:ascii="Times New Roman" w:hAnsi="Times New Roman"/>
          <w:sz w:val="26"/>
          <w:szCs w:val="26"/>
          <w:lang w:bidi="en-US"/>
        </w:rPr>
        <w:t xml:space="preserve">punktā iekļauto informāciju par siltumnīcefekta gāzu (SEG) emisijām un </w:t>
      </w:r>
      <w:r w:rsidRPr="00A65013">
        <w:rPr>
          <w:rFonts w:ascii="Times New Roman" w:hAnsi="Times New Roman"/>
          <w:sz w:val="26"/>
          <w:szCs w:val="26"/>
          <w:lang w:bidi="en-US"/>
        </w:rPr>
        <w:lastRenderedPageBreak/>
        <w:t>oglekļa dioksīda piesaisti. Ņemot vērā Latvijas mērķus SEG emisiju samazināšanā un oglekļa dioksīda piesaistei periodiem līdz 2030. gadam (saskaņā ar Eiropas Parlamenta u</w:t>
      </w:r>
      <w:r w:rsidRPr="00A65013">
        <w:rPr>
          <w:rFonts w:ascii="Times New Roman" w:hAnsi="Times New Roman"/>
          <w:sz w:val="26"/>
          <w:szCs w:val="26"/>
          <w:lang w:bidi="en-US"/>
        </w:rPr>
        <w:t xml:space="preserve">n </w:t>
      </w:r>
      <w:r w:rsidR="0007648B">
        <w:rPr>
          <w:rFonts w:ascii="Times New Roman" w:hAnsi="Times New Roman"/>
          <w:sz w:val="26"/>
          <w:szCs w:val="26"/>
          <w:lang w:bidi="en-US"/>
        </w:rPr>
        <w:t>Padomes Regulu Nr. </w:t>
      </w:r>
      <w:r w:rsidRPr="00A65013">
        <w:rPr>
          <w:rFonts w:ascii="Times New Roman" w:hAnsi="Times New Roman"/>
          <w:sz w:val="26"/>
          <w:szCs w:val="26"/>
          <w:lang w:bidi="en-US"/>
        </w:rPr>
        <w:t>2018/842 un Eiropas P</w:t>
      </w:r>
      <w:r w:rsidR="00331F2A">
        <w:rPr>
          <w:rFonts w:ascii="Times New Roman" w:hAnsi="Times New Roman"/>
          <w:sz w:val="26"/>
          <w:szCs w:val="26"/>
          <w:lang w:bidi="en-US"/>
        </w:rPr>
        <w:t>arlamenta un Padomes Regulu Nr. </w:t>
      </w:r>
      <w:r w:rsidRPr="00A65013">
        <w:rPr>
          <w:rFonts w:ascii="Times New Roman" w:hAnsi="Times New Roman"/>
          <w:sz w:val="26"/>
          <w:szCs w:val="26"/>
          <w:lang w:bidi="en-US"/>
        </w:rPr>
        <w:t>2018/841),</w:t>
      </w:r>
      <w:r w:rsidR="0007648B">
        <w:rPr>
          <w:rFonts w:ascii="Times New Roman" w:hAnsi="Times New Roman"/>
          <w:sz w:val="26"/>
          <w:szCs w:val="26"/>
          <w:lang w:bidi="en-US"/>
        </w:rPr>
        <w:t xml:space="preserve"> kā arī Eiropas Komisijas 2018. gada 28. </w:t>
      </w:r>
      <w:r w:rsidRPr="00A65013">
        <w:rPr>
          <w:rFonts w:ascii="Times New Roman" w:hAnsi="Times New Roman"/>
          <w:sz w:val="26"/>
          <w:szCs w:val="26"/>
          <w:lang w:bidi="en-US"/>
        </w:rPr>
        <w:t xml:space="preserve">novembra paziņojumu “Tīru planētu - visiem! Stratēģisks Eiropas ilgtermiņa redzējums par pārticīgu, modernu, konkurētspējīgu un </w:t>
      </w:r>
      <w:r w:rsidRPr="00A65013">
        <w:rPr>
          <w:rFonts w:ascii="Times New Roman" w:hAnsi="Times New Roman"/>
          <w:sz w:val="26"/>
          <w:szCs w:val="26"/>
          <w:lang w:bidi="en-US"/>
        </w:rPr>
        <w:t>klimatneitrālu ekonomiku””, kas p</w:t>
      </w:r>
      <w:r w:rsidR="0007648B">
        <w:rPr>
          <w:rFonts w:ascii="Times New Roman" w:hAnsi="Times New Roman"/>
          <w:sz w:val="26"/>
          <w:szCs w:val="26"/>
          <w:lang w:bidi="en-US"/>
        </w:rPr>
        <w:t>a</w:t>
      </w:r>
      <w:r w:rsidRPr="00A65013">
        <w:rPr>
          <w:rFonts w:ascii="Times New Roman" w:hAnsi="Times New Roman"/>
          <w:sz w:val="26"/>
          <w:szCs w:val="26"/>
          <w:lang w:bidi="en-US"/>
        </w:rPr>
        <w:t xml:space="preserve">redz klimatneitralitātes sasniegšanu </w:t>
      </w:r>
      <w:r w:rsidR="008F4320">
        <w:rPr>
          <w:rFonts w:ascii="Times New Roman" w:hAnsi="Times New Roman"/>
          <w:sz w:val="26"/>
          <w:szCs w:val="26"/>
          <w:lang w:bidi="en-US"/>
        </w:rPr>
        <w:t xml:space="preserve">līdz </w:t>
      </w:r>
      <w:r w:rsidRPr="00A65013">
        <w:rPr>
          <w:rFonts w:ascii="Times New Roman" w:hAnsi="Times New Roman"/>
          <w:sz w:val="26"/>
          <w:szCs w:val="26"/>
          <w:lang w:bidi="en-US"/>
        </w:rPr>
        <w:t>2050</w:t>
      </w:r>
      <w:r w:rsidR="008F4320">
        <w:rPr>
          <w:rFonts w:ascii="Times New Roman" w:hAnsi="Times New Roman"/>
          <w:sz w:val="26"/>
          <w:szCs w:val="26"/>
          <w:lang w:bidi="en-US"/>
        </w:rPr>
        <w:t>. gadam</w:t>
      </w:r>
      <w:r w:rsidRPr="00A65013">
        <w:rPr>
          <w:rFonts w:ascii="Times New Roman" w:hAnsi="Times New Roman"/>
          <w:sz w:val="26"/>
          <w:szCs w:val="26"/>
          <w:lang w:bidi="en-US"/>
        </w:rPr>
        <w:t xml:space="preserve">, lūdzam anotācijā iekļaut precīzu informāciju par </w:t>
      </w:r>
      <w:r w:rsidR="001A1CE6">
        <w:rPr>
          <w:rFonts w:ascii="Times New Roman" w:hAnsi="Times New Roman"/>
          <w:sz w:val="26"/>
          <w:szCs w:val="26"/>
          <w:lang w:bidi="en-US"/>
        </w:rPr>
        <w:t>Koku ciršanas n</w:t>
      </w:r>
      <w:r w:rsidRPr="00A65013">
        <w:rPr>
          <w:rFonts w:ascii="Times New Roman" w:hAnsi="Times New Roman"/>
          <w:sz w:val="26"/>
          <w:szCs w:val="26"/>
          <w:lang w:bidi="en-US"/>
        </w:rPr>
        <w:t>oteikumu projekta ietekmi uz kopējām SEG emisijām un oglekļa dioksīda piesaisti (t.sk. Zemes izmantošan</w:t>
      </w:r>
      <w:r w:rsidRPr="00A65013">
        <w:rPr>
          <w:rFonts w:ascii="Times New Roman" w:hAnsi="Times New Roman"/>
          <w:sz w:val="26"/>
          <w:szCs w:val="26"/>
          <w:lang w:bidi="en-US"/>
        </w:rPr>
        <w:t xml:space="preserve">as, zemes izmantošanas maiņas un mežsaimniecības sektora atsevišķu uzskaitāmo kategoriju nosacījumu izpildi), iekļaujot konkrētus </w:t>
      </w:r>
      <w:r w:rsidR="001A1CE6">
        <w:rPr>
          <w:rFonts w:ascii="Times New Roman" w:hAnsi="Times New Roman"/>
          <w:sz w:val="26"/>
          <w:szCs w:val="26"/>
          <w:lang w:bidi="en-US"/>
        </w:rPr>
        <w:t>aprēķinus gan uz 2025. un 2030. gadu, gan uz 2050. </w:t>
      </w:r>
      <w:r w:rsidRPr="00A65013">
        <w:rPr>
          <w:rFonts w:ascii="Times New Roman" w:hAnsi="Times New Roman"/>
          <w:sz w:val="26"/>
          <w:szCs w:val="26"/>
          <w:lang w:bidi="en-US"/>
        </w:rPr>
        <w:t>gadu.</w:t>
      </w:r>
    </w:p>
    <w:p w:rsidR="00363C72" w:rsidRDefault="00AF5128" w:rsidP="001A1CE6">
      <w:pPr>
        <w:spacing w:after="120" w:line="240" w:lineRule="auto"/>
        <w:ind w:firstLine="720"/>
        <w:jc w:val="both"/>
        <w:rPr>
          <w:rFonts w:ascii="Times New Roman" w:hAnsi="Times New Roman"/>
          <w:sz w:val="26"/>
          <w:szCs w:val="26"/>
          <w:lang w:bidi="en-US"/>
        </w:rPr>
      </w:pPr>
      <w:r>
        <w:rPr>
          <w:rFonts w:ascii="Times New Roman" w:hAnsi="Times New Roman"/>
          <w:sz w:val="26"/>
          <w:szCs w:val="26"/>
          <w:lang w:bidi="en-US"/>
        </w:rPr>
        <w:t xml:space="preserve">Par Ministru kabineta noteikumu projektu </w:t>
      </w:r>
      <w:r w:rsidRPr="005A5837">
        <w:rPr>
          <w:rFonts w:ascii="Times New Roman" w:hAnsi="Times New Roman"/>
          <w:sz w:val="26"/>
          <w:szCs w:val="26"/>
          <w:lang w:bidi="en-US"/>
        </w:rPr>
        <w:t>“Grozījumi Ministru kabineta</w:t>
      </w:r>
      <w:r w:rsidRPr="005A5837">
        <w:rPr>
          <w:rFonts w:ascii="Times New Roman" w:hAnsi="Times New Roman"/>
          <w:sz w:val="26"/>
          <w:szCs w:val="26"/>
          <w:lang w:bidi="en-US"/>
        </w:rPr>
        <w:t xml:space="preserve"> 20</w:t>
      </w:r>
      <w:r>
        <w:rPr>
          <w:rFonts w:ascii="Times New Roman" w:hAnsi="Times New Roman"/>
          <w:sz w:val="26"/>
          <w:szCs w:val="26"/>
          <w:lang w:bidi="en-US"/>
        </w:rPr>
        <w:t>12. gada 2. maija noteikumos Nr. </w:t>
      </w:r>
      <w:r w:rsidRPr="005A5837">
        <w:rPr>
          <w:rFonts w:ascii="Times New Roman" w:hAnsi="Times New Roman"/>
          <w:sz w:val="26"/>
          <w:szCs w:val="26"/>
          <w:lang w:bidi="en-US"/>
        </w:rPr>
        <w:t xml:space="preserve">308 „Meža atjaunošanas, meža ieaudzēšanas </w:t>
      </w:r>
      <w:r>
        <w:rPr>
          <w:rFonts w:ascii="Times New Roman" w:hAnsi="Times New Roman"/>
          <w:sz w:val="26"/>
          <w:szCs w:val="26"/>
          <w:lang w:bidi="en-US"/>
        </w:rPr>
        <w:t>un plantāciju meža noteikumi”” (</w:t>
      </w:r>
      <w:r w:rsidRPr="005A5837">
        <w:rPr>
          <w:rFonts w:ascii="Times New Roman" w:hAnsi="Times New Roman"/>
          <w:sz w:val="26"/>
          <w:szCs w:val="26"/>
          <w:lang w:bidi="en-US"/>
        </w:rPr>
        <w:t>VSS-650</w:t>
      </w:r>
      <w:r>
        <w:rPr>
          <w:rFonts w:ascii="Times New Roman" w:hAnsi="Times New Roman"/>
          <w:sz w:val="26"/>
          <w:szCs w:val="26"/>
          <w:lang w:bidi="en-US"/>
        </w:rPr>
        <w:t>) VARAM nav iebildumu un saskaņo tā virzību.</w:t>
      </w:r>
    </w:p>
    <w:p w:rsidR="00A274A0" w:rsidRDefault="00A274A0" w:rsidP="006421C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bidi="en-US"/>
        </w:rPr>
      </w:pPr>
    </w:p>
    <w:p w:rsidR="00A274A0" w:rsidRDefault="00A274A0" w:rsidP="006421C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bidi="en-US"/>
        </w:rPr>
      </w:pPr>
    </w:p>
    <w:p w:rsidR="00E900C2" w:rsidRPr="004D0EBD" w:rsidRDefault="00AF5128" w:rsidP="00E900C2">
      <w:pPr>
        <w:spacing w:after="0"/>
        <w:rPr>
          <w:rFonts w:ascii="Times New Roman" w:hAnsi="Times New Roman"/>
          <w:sz w:val="26"/>
          <w:szCs w:val="26"/>
        </w:rPr>
      </w:pPr>
      <w:r w:rsidRPr="004D0EBD">
        <w:rPr>
          <w:rFonts w:ascii="Times New Roman" w:hAnsi="Times New Roman"/>
          <w:sz w:val="26"/>
          <w:szCs w:val="26"/>
        </w:rPr>
        <w:t>Cieņā</w:t>
      </w:r>
    </w:p>
    <w:p w:rsidR="00DE16DB" w:rsidRDefault="00AF5128" w:rsidP="00E900C2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valsts sekretāra vietnie</w:t>
      </w:r>
      <w:r w:rsidR="003D5625">
        <w:rPr>
          <w:rFonts w:ascii="Times New Roman" w:hAnsi="Times New Roman"/>
          <w:sz w:val="26"/>
          <w:szCs w:val="26"/>
        </w:rPr>
        <w:t>ces</w:t>
      </w:r>
      <w:r>
        <w:rPr>
          <w:rFonts w:ascii="Times New Roman" w:hAnsi="Times New Roman"/>
          <w:sz w:val="26"/>
          <w:szCs w:val="26"/>
        </w:rPr>
        <w:t xml:space="preserve"> </w:t>
      </w:r>
      <w:r w:rsidR="000A134B">
        <w:rPr>
          <w:rFonts w:ascii="Times New Roman" w:hAnsi="Times New Roman"/>
          <w:sz w:val="26"/>
          <w:szCs w:val="26"/>
        </w:rPr>
        <w:t>vides aizsardzības jautājumos p.i.,</w:t>
      </w:r>
    </w:p>
    <w:p w:rsidR="00E900C2" w:rsidRPr="00A538FF" w:rsidRDefault="00AF5128" w:rsidP="00A538FF">
      <w:pPr>
        <w:tabs>
          <w:tab w:val="right" w:pos="9356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Dabas aizsardzības </w:t>
      </w:r>
      <w:r>
        <w:rPr>
          <w:rFonts w:ascii="Times New Roman" w:hAnsi="Times New Roman"/>
          <w:sz w:val="26"/>
          <w:szCs w:val="26"/>
        </w:rPr>
        <w:t>departamenta direktore</w:t>
      </w:r>
      <w:r w:rsidR="00A538FF">
        <w:rPr>
          <w:rFonts w:ascii="Times New Roman" w:hAnsi="Times New Roman"/>
          <w:sz w:val="26"/>
          <w:szCs w:val="26"/>
        </w:rPr>
        <w:tab/>
      </w:r>
      <w:r w:rsidR="00097F0A">
        <w:rPr>
          <w:rFonts w:ascii="Times New Roman" w:hAnsi="Times New Roman"/>
          <w:sz w:val="26"/>
          <w:szCs w:val="26"/>
        </w:rPr>
        <w:t>Daiga Vilkaste</w:t>
      </w:r>
    </w:p>
    <w:p w:rsidR="008F4320" w:rsidRPr="00E80A25" w:rsidRDefault="008F4320" w:rsidP="006421C2">
      <w:pPr>
        <w:jc w:val="both"/>
        <w:rPr>
          <w:rFonts w:ascii="Times New Roman" w:hAnsi="Times New Roman"/>
          <w:sz w:val="24"/>
          <w:szCs w:val="24"/>
        </w:rPr>
      </w:pPr>
    </w:p>
    <w:p w:rsidR="008F4320" w:rsidRDefault="008F4320" w:rsidP="008F4320"/>
    <w:p w:rsidR="004B3CAD" w:rsidRDefault="004B3CAD" w:rsidP="008F4320"/>
    <w:p w:rsidR="008F4320" w:rsidRDefault="008F4320" w:rsidP="008F4320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1E023D" w:rsidTr="008F4320">
        <w:trPr>
          <w:cantSplit/>
          <w:trHeight w:val="579"/>
        </w:trPr>
        <w:tc>
          <w:tcPr>
            <w:tcW w:w="8222" w:type="dxa"/>
          </w:tcPr>
          <w:p w:rsidR="008F4320" w:rsidRDefault="00AF5128" w:rsidP="000A134B">
            <w:pPr>
              <w:pStyle w:val="Pamattekstsaratkpi"/>
              <w:ind w:left="0"/>
              <w:jc w:val="center"/>
            </w:pPr>
            <w:bookmarkStart w:id="1" w:name="edoc_info" w:colFirst="0" w:colLast="0"/>
            <w:r>
              <w:t>ŠIS DOKUMENTS IR ELEKTRONISKI PARAKSTĪTS AR DROŠU ELEKTRONISKO PARAKSTU UN SATUR LAIKA ZĪMOGU</w:t>
            </w:r>
          </w:p>
        </w:tc>
      </w:tr>
      <w:bookmarkEnd w:id="1"/>
    </w:tbl>
    <w:p w:rsidR="008F4320" w:rsidRPr="00C27521" w:rsidRDefault="008F4320" w:rsidP="008F4320">
      <w:pPr>
        <w:rPr>
          <w:rFonts w:ascii="Times New Roman" w:hAnsi="Times New Roman"/>
          <w:sz w:val="24"/>
          <w:szCs w:val="24"/>
        </w:rPr>
      </w:pPr>
    </w:p>
    <w:sectPr w:rsidR="008F4320" w:rsidRPr="00C27521" w:rsidSect="008F4320">
      <w:headerReference w:type="default" r:id="rId8"/>
      <w:footerReference w:type="default" r:id="rId9"/>
      <w:head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128" w:rsidRDefault="00AF5128">
      <w:pPr>
        <w:spacing w:after="0" w:line="240" w:lineRule="auto"/>
      </w:pPr>
      <w:r>
        <w:separator/>
      </w:r>
    </w:p>
  </w:endnote>
  <w:endnote w:type="continuationSeparator" w:id="0">
    <w:p w:rsidR="00AF5128" w:rsidRDefault="00AF5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22" w:rsidRDefault="00080A22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128" w:rsidRDefault="00AF5128">
      <w:pPr>
        <w:spacing w:after="0" w:line="240" w:lineRule="auto"/>
      </w:pPr>
      <w:r>
        <w:separator/>
      </w:r>
    </w:p>
  </w:footnote>
  <w:footnote w:type="continuationSeparator" w:id="0">
    <w:p w:rsidR="00AF5128" w:rsidRDefault="00AF5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22" w:rsidRDefault="00080A22">
    <w:pPr>
      <w:pStyle w:val="Galve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320" w:rsidRDefault="008F4320" w:rsidP="008F4320">
    <w:pPr>
      <w:pStyle w:val="Galvene"/>
      <w:rPr>
        <w:rFonts w:ascii="Times New Roman" w:hAnsi="Times New Roman"/>
      </w:rPr>
    </w:pPr>
  </w:p>
  <w:p w:rsidR="008F4320" w:rsidRDefault="008F4320" w:rsidP="008F4320">
    <w:pPr>
      <w:pStyle w:val="Galvene"/>
      <w:rPr>
        <w:rFonts w:ascii="Times New Roman" w:hAnsi="Times New Roman"/>
      </w:rPr>
    </w:pPr>
  </w:p>
  <w:p w:rsidR="008F4320" w:rsidRDefault="008F4320" w:rsidP="008F4320">
    <w:pPr>
      <w:pStyle w:val="Galvene"/>
      <w:rPr>
        <w:rFonts w:ascii="Times New Roman" w:hAnsi="Times New Roman"/>
      </w:rPr>
    </w:pPr>
  </w:p>
  <w:p w:rsidR="008F4320" w:rsidRDefault="008F4320" w:rsidP="008F4320">
    <w:pPr>
      <w:pStyle w:val="Galvene"/>
      <w:rPr>
        <w:rFonts w:ascii="Times New Roman" w:hAnsi="Times New Roman"/>
      </w:rPr>
    </w:pPr>
  </w:p>
  <w:p w:rsidR="008F4320" w:rsidRDefault="008F4320" w:rsidP="008F4320">
    <w:pPr>
      <w:pStyle w:val="Galvene"/>
      <w:rPr>
        <w:rFonts w:ascii="Times New Roman" w:hAnsi="Times New Roman"/>
      </w:rPr>
    </w:pPr>
  </w:p>
  <w:p w:rsidR="008F4320" w:rsidRDefault="008F4320" w:rsidP="008F4320">
    <w:pPr>
      <w:pStyle w:val="Galvene"/>
      <w:rPr>
        <w:rFonts w:ascii="Times New Roman" w:hAnsi="Times New Roman"/>
      </w:rPr>
    </w:pPr>
  </w:p>
  <w:p w:rsidR="008F4320" w:rsidRDefault="008F4320" w:rsidP="008F4320">
    <w:pPr>
      <w:pStyle w:val="Galvene"/>
      <w:rPr>
        <w:rFonts w:ascii="Times New Roman" w:hAnsi="Times New Roman"/>
      </w:rPr>
    </w:pPr>
  </w:p>
  <w:p w:rsidR="008F4320" w:rsidRDefault="008F4320" w:rsidP="008F4320">
    <w:pPr>
      <w:pStyle w:val="Galvene"/>
      <w:rPr>
        <w:rFonts w:ascii="Times New Roman" w:hAnsi="Times New Roman"/>
      </w:rPr>
    </w:pPr>
  </w:p>
  <w:p w:rsidR="008F4320" w:rsidRDefault="008F4320" w:rsidP="008F4320">
    <w:pPr>
      <w:pStyle w:val="Galvene"/>
      <w:rPr>
        <w:rFonts w:ascii="Times New Roman" w:hAnsi="Times New Roman"/>
      </w:rPr>
    </w:pPr>
  </w:p>
  <w:p w:rsidR="008F4320" w:rsidRDefault="008F4320" w:rsidP="008F4320">
    <w:pPr>
      <w:pStyle w:val="Galvene"/>
      <w:rPr>
        <w:rFonts w:ascii="Times New Roman" w:hAnsi="Times New Roman"/>
      </w:rPr>
    </w:pPr>
  </w:p>
  <w:p w:rsidR="008F4320" w:rsidRPr="00815277" w:rsidRDefault="00AF5128" w:rsidP="008F4320">
    <w:pPr>
      <w:pStyle w:val="Galvene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4320" w:rsidRDefault="00AF5128" w:rsidP="008F4320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8F4320" w:rsidP="008F4320" w14:paraId="30E4E3E9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8F4320" w:rsidRDefault="008F4320">
    <w:pPr>
      <w:pStyle w:val="Galve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0F2"/>
    <w:rsid w:val="00001BAD"/>
    <w:rsid w:val="00023EB7"/>
    <w:rsid w:val="0004103F"/>
    <w:rsid w:val="00041F7C"/>
    <w:rsid w:val="0007648B"/>
    <w:rsid w:val="00080A22"/>
    <w:rsid w:val="00097F0A"/>
    <w:rsid w:val="000A134B"/>
    <w:rsid w:val="000C4C4C"/>
    <w:rsid w:val="00117B8F"/>
    <w:rsid w:val="00174A40"/>
    <w:rsid w:val="001776E5"/>
    <w:rsid w:val="001A1CE6"/>
    <w:rsid w:val="001E023D"/>
    <w:rsid w:val="001E3203"/>
    <w:rsid w:val="001F51E4"/>
    <w:rsid w:val="00222A7A"/>
    <w:rsid w:val="002614CA"/>
    <w:rsid w:val="0026164D"/>
    <w:rsid w:val="00274AA6"/>
    <w:rsid w:val="002B6657"/>
    <w:rsid w:val="002C0942"/>
    <w:rsid w:val="002C1C03"/>
    <w:rsid w:val="002E0DD8"/>
    <w:rsid w:val="002E3A45"/>
    <w:rsid w:val="002F4027"/>
    <w:rsid w:val="002F7EE7"/>
    <w:rsid w:val="00305E75"/>
    <w:rsid w:val="00312315"/>
    <w:rsid w:val="00331F2A"/>
    <w:rsid w:val="00352312"/>
    <w:rsid w:val="00363C72"/>
    <w:rsid w:val="00377B1F"/>
    <w:rsid w:val="00391BEB"/>
    <w:rsid w:val="003C13B6"/>
    <w:rsid w:val="003C211E"/>
    <w:rsid w:val="003C6E1C"/>
    <w:rsid w:val="003D032B"/>
    <w:rsid w:val="003D34D9"/>
    <w:rsid w:val="003D5625"/>
    <w:rsid w:val="003E01E3"/>
    <w:rsid w:val="004049FF"/>
    <w:rsid w:val="00411D1F"/>
    <w:rsid w:val="0041694A"/>
    <w:rsid w:val="004169FA"/>
    <w:rsid w:val="00432581"/>
    <w:rsid w:val="00456852"/>
    <w:rsid w:val="004718C8"/>
    <w:rsid w:val="0047600D"/>
    <w:rsid w:val="004801FC"/>
    <w:rsid w:val="004B3CAD"/>
    <w:rsid w:val="004C4D74"/>
    <w:rsid w:val="004C5EC4"/>
    <w:rsid w:val="004D0EBD"/>
    <w:rsid w:val="004D4DC2"/>
    <w:rsid w:val="004E6F82"/>
    <w:rsid w:val="005251DC"/>
    <w:rsid w:val="00584C24"/>
    <w:rsid w:val="005A5837"/>
    <w:rsid w:val="005D1339"/>
    <w:rsid w:val="00604A13"/>
    <w:rsid w:val="006421C2"/>
    <w:rsid w:val="006661ED"/>
    <w:rsid w:val="00672CD5"/>
    <w:rsid w:val="00684127"/>
    <w:rsid w:val="006B5C5F"/>
    <w:rsid w:val="006D5BAE"/>
    <w:rsid w:val="00722171"/>
    <w:rsid w:val="007325D9"/>
    <w:rsid w:val="007B0F5E"/>
    <w:rsid w:val="007C5DB9"/>
    <w:rsid w:val="00815277"/>
    <w:rsid w:val="00816EBD"/>
    <w:rsid w:val="00844C0C"/>
    <w:rsid w:val="00867C11"/>
    <w:rsid w:val="0088064E"/>
    <w:rsid w:val="00895B50"/>
    <w:rsid w:val="00897B10"/>
    <w:rsid w:val="008A56AD"/>
    <w:rsid w:val="008E2ADA"/>
    <w:rsid w:val="008F4320"/>
    <w:rsid w:val="008F6C70"/>
    <w:rsid w:val="009203C3"/>
    <w:rsid w:val="00967C45"/>
    <w:rsid w:val="00970A94"/>
    <w:rsid w:val="009776A9"/>
    <w:rsid w:val="009A45F6"/>
    <w:rsid w:val="009B728F"/>
    <w:rsid w:val="009F5638"/>
    <w:rsid w:val="009F5DE9"/>
    <w:rsid w:val="00A0264D"/>
    <w:rsid w:val="00A10F8A"/>
    <w:rsid w:val="00A11185"/>
    <w:rsid w:val="00A1201F"/>
    <w:rsid w:val="00A274A0"/>
    <w:rsid w:val="00A40E7E"/>
    <w:rsid w:val="00A471F4"/>
    <w:rsid w:val="00A538FF"/>
    <w:rsid w:val="00A65013"/>
    <w:rsid w:val="00A84F55"/>
    <w:rsid w:val="00AD43A3"/>
    <w:rsid w:val="00AE0682"/>
    <w:rsid w:val="00AF5128"/>
    <w:rsid w:val="00AF5E56"/>
    <w:rsid w:val="00B01B99"/>
    <w:rsid w:val="00B0461A"/>
    <w:rsid w:val="00B30BFE"/>
    <w:rsid w:val="00B54E24"/>
    <w:rsid w:val="00BC3226"/>
    <w:rsid w:val="00BD005A"/>
    <w:rsid w:val="00BD120C"/>
    <w:rsid w:val="00BE71FC"/>
    <w:rsid w:val="00BF2A96"/>
    <w:rsid w:val="00C107B1"/>
    <w:rsid w:val="00C17102"/>
    <w:rsid w:val="00C2375C"/>
    <w:rsid w:val="00C27521"/>
    <w:rsid w:val="00C31865"/>
    <w:rsid w:val="00C36D58"/>
    <w:rsid w:val="00C543E6"/>
    <w:rsid w:val="00C6327C"/>
    <w:rsid w:val="00C64C01"/>
    <w:rsid w:val="00C96057"/>
    <w:rsid w:val="00CA589D"/>
    <w:rsid w:val="00CD2231"/>
    <w:rsid w:val="00D10DB4"/>
    <w:rsid w:val="00D15DEE"/>
    <w:rsid w:val="00D237B0"/>
    <w:rsid w:val="00D27019"/>
    <w:rsid w:val="00D525B9"/>
    <w:rsid w:val="00D9099A"/>
    <w:rsid w:val="00D92A72"/>
    <w:rsid w:val="00DA7526"/>
    <w:rsid w:val="00DC2B45"/>
    <w:rsid w:val="00DE16DB"/>
    <w:rsid w:val="00E05A14"/>
    <w:rsid w:val="00E80A25"/>
    <w:rsid w:val="00E900C2"/>
    <w:rsid w:val="00E928E8"/>
    <w:rsid w:val="00EC4266"/>
    <w:rsid w:val="00ED3944"/>
    <w:rsid w:val="00ED409A"/>
    <w:rsid w:val="00F154E1"/>
    <w:rsid w:val="00F51A9C"/>
    <w:rsid w:val="00F950F2"/>
    <w:rsid w:val="00FA1011"/>
    <w:rsid w:val="00FA1C62"/>
    <w:rsid w:val="00FB13A7"/>
    <w:rsid w:val="00FD15AC"/>
    <w:rsid w:val="00FE2B7D"/>
    <w:rsid w:val="00FF2B9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E80A25"/>
    <w:rPr>
      <w:rFonts w:ascii="Times New Roman" w:eastAsia="Times New Roman" w:hAnsi="Times New Roman"/>
      <w:lang w:eastAsia="en-US"/>
    </w:rPr>
  </w:style>
  <w:style w:type="paragraph" w:styleId="Sarakstarindkopa">
    <w:name w:val="List Paragraph"/>
    <w:basedOn w:val="Parasts"/>
    <w:uiPriority w:val="34"/>
    <w:qFormat/>
    <w:rsid w:val="009F56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E80A25"/>
    <w:rPr>
      <w:rFonts w:ascii="Times New Roman" w:eastAsia="Times New Roman" w:hAnsi="Times New Roman"/>
      <w:lang w:eastAsia="en-US"/>
    </w:rPr>
  </w:style>
  <w:style w:type="paragraph" w:styleId="Sarakstarindkopa">
    <w:name w:val="List Paragraph"/>
    <w:basedOn w:val="Parasts"/>
    <w:uiPriority w:val="34"/>
    <w:qFormat/>
    <w:rsid w:val="009F5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2181</Words>
  <Characters>1244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Lelda Pamovska</cp:lastModifiedBy>
  <cp:revision>2</cp:revision>
  <dcterms:created xsi:type="dcterms:W3CDTF">2019-06-14T07:52:00Z</dcterms:created>
  <dcterms:modified xsi:type="dcterms:W3CDTF">2019-06-14T07:52:00Z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