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24-TA-1116: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stipendijām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Izglītojamais, kurš  izglītības iestādē klātienē apgūst profesionālās pamatizglītības, arodizglītības vai profesionālās vidējās izglītības programmu (izglītības programmas īstenošanas ilgums ir vismaz viens gads), izņemot izglītojamos speciālās izglītības iestādēs un brīvības atņemšanas vietās, no stipendiju fonda var saņemt ikmēneša stipendiju – minimālo ikmēneša stipendiju (izņemot šo noteikumu </w:t>
            </w:r>
            <w:r w:rsidR="00000000" w:rsidRPr="00000000" w:rsidDel="00000000">
              <w:rPr>
                <w:rtl w:val="0"/>
              </w:rPr>
              <w:t xml:space="preserve">31. </w:t>
            </w:r>
            <w:r w:rsidR="00000000" w:rsidRPr="00000000" w:rsidDel="00000000">
              <w:rPr>
                <w:rtl w:val="0"/>
              </w:rPr>
              <w:t xml:space="preserve">punktā</w:t>
            </w:r>
            <w:r w:rsidR="00000000" w:rsidRPr="00000000" w:rsidDel="00000000">
              <w:rPr>
                <w:rtl w:val="0"/>
              </w:rPr>
              <w:t xml:space="preserve">  minēto gadījumu) vai paaugstinātu ikmēneša stipendiju, kā arī vienreizēju stipendiju, lai sekmētu izglītojamā motivāciju paaugstināt mācību rezultātus, aktīvi piedalīties  izglītības iestādes sabiedriskajā dzīvē, kā arī veicinātu izglītojamā intelektuālo spēju attīstību un izglītības pieejamību.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Ieslodzījuma vietu pārvaldes sastāvā ir gan brīvības atņemšanas iestādes, gan izmeklēšanas cietumi un noteikumu projekta 24. punktā minētajās izglītības programmās var tikt iesaistīti arī apcietinātie, lūdzam precizēt noteikumu projekta 24. punktu, aizstājot vārdus "brīvības atņemšanas vietās" ar vārdiem "ieslodzījuma vietās".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Pērkone-Kadeģe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Lai saņemtu šo noteikumu </w:t>
            </w:r>
            <w:r w:rsidR="00000000" w:rsidRPr="00000000" w:rsidDel="00000000">
              <w:rPr>
                <w:rtl w:val="0"/>
              </w:rPr>
              <w:t xml:space="preserve">5.</w:t>
            </w:r>
            <w:r w:rsidR="00000000" w:rsidRPr="00000000" w:rsidDel="00000000">
              <w:rPr>
                <w:rtl w:val="0"/>
              </w:rPr>
              <w:t xml:space="preserve"> punktā minēto stipendiju, studējošais iesniedz augstākās izglītības iestādes stipendiju piešķiršanas komisijai iesniegumu stipendijas saņemšanai (</w:t>
            </w:r>
            <w:r w:rsidR="00000000" w:rsidRPr="00000000" w:rsidDel="00000000">
              <w:rPr>
                <w:rtl w:val="0"/>
              </w:rPr>
              <w:t xml:space="preserve">​</w:t>
            </w:r>
            <w:r w:rsidR="00000000" w:rsidRPr="00000000" w:rsidDel="00000000">
              <w:rPr>
                <w:rtl w:val="0"/>
              </w:rPr>
              <w:t xml:space="preserve">pielikums</w:t>
            </w:r>
            <w:r w:rsidR="00000000" w:rsidRPr="00000000" w:rsidDel="00000000">
              <w:rPr>
                <w:rtl w:val="0"/>
              </w:rPr>
              <w:t xml:space="preserve">) un dokumentus, kas apliecina iesniegumā norādītos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iesnieguma un dokumentu, kas apliecina iesniegumā norādītos datus, glabāšanas termiņu, anotācijā ietverot skaidrojumu, kas pamatotu izvēlēto glabāšanas termiņu. Paskaidrojam, ka atbilstoši Vispārīgās datu aizsardzības regulas[1] 5. panta 1. punkta "e" apakšpunktā ietvertajam glabāšanas ierobežojuma principam, personas datus glabā tikai tik ilgi, kamēr tie ir nepieciešami nolūkiem, kuros to apstrādā. Papildus norādāms, ka šajā regulā nav noteikti konkrēti termiņi datu glabāšanai, tomēr šie termiņi ir saistīti ar pārziņa datu apstrādes nolūkiem un to sasniegšanai nepieciešamo datu apjomu.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2016. gada 27. aprīļa regula (ES) 2016/679 par fizisku personu aizsardzību attiecībā uz personas datu apstrādi un šādu datu brīvu apriti un ar ko atceļ Direktīvu 95/46/EK (Vispārīgā datu aizsardzības regula).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 sagrupē iesniegumus atbilstoši noteiktajiem kritērijiem, nepārsniedzot augstākās izglītības iestādes stipendiju fonda līdzekļus. Informācija par apstiprinātajiem stipendiju iesniegumiem ir atklāta.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projekta normu, kura paredz, ka "informācija par apstiprinātajiem stipendiju iesniegumiem ir atklāta", varētu efektīvi piemērot praksē, lūdzam precizēt anotāciju, iekļaujot izvērstāku tiesību normas mērķa skaidrojumu, t.sk. norādot, vai arī iesniegumu saturs un šo saturu pamatojošie dokumenti būs atklāti, ņemot vērā, ka tie var ietvert īpašu kategoriju personas datus. Ņemot vērā, ka projekta 14.2.apakšpunkta otrā teikuma redakcija ir interpretējami dažādi, kā arī nebūtu pieļaujama plašāka piekļuve iesniegumā vai tā saturu pamatojošajos dokumentos iekļautajiem īpašu kategoriju personas datiem, anotācijā būtu papildināma ar attiecīgu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Minimālo ikmēneša stipendiju piešķir, ja iepriekšējā stipendijas piešķiršanas periodā ir bijis kāds no šādiem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stilistiski precizēt noteikumu projekta 30.punktu (līdzīgi, kā 32.punktā), lai norma nebūtu veidota tā, ka priekšnosacījumi stipendijas saņemšanai ir nepietiekams vērtējums, kavējumi vai iekšējās kārtības noteikumu pārkāpumi.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Pērkone-Kadeģe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Pedagogs, kurš skolotāja kvalifikāciju ir ieguvis augstskolas īstenotā darba vidē balstītā otrā cikla augstākās izglītības programmā un divu gadu laikā pēc skolotāja kvalifikācijas iegūšanas ir sācis pedagoga profesionālās kompetences pilnveidi augstskolas īstenotā izglītības programmā, var saņemt stipendiju pedagoga profesionālās kompetences pilnveidei (turpmāk – stipendija profesionālās kompetences pilnveidei), ja viņš ir uzsācis pedagoga profesionālās kompetences pilnveidi kādā no šīm tālākizglītības un profesionālās pilnveides izglītības programmām Latvijas Universitātē: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norma nebūtu jāveido vispārīgāk, nenorādot konkrētu augstskolu un izglītības programmas, ņemot vērā, ka ar laiku arī citas augstskolas var piedāvāt šādu programmu apguvi.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Pērkone-Kadeģe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24-TA-1116</w:t>
    </w:r>
    <w:r>
      <w:br/>
    </w:r>
    <w:r w:rsidR="00000000" w:rsidRPr="00000000" w:rsidDel="00000000">
      <w:rPr>
        <w:rtl w:val="0"/>
      </w:rPr>
      <w:t xml:space="preserve">Izdrukāts 05.09.2024. 20.47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24-TA-1116</w:t>
    </w:r>
    <w:r>
      <w:br/>
    </w:r>
    <w:r w:rsidR="00000000" w:rsidRPr="00000000" w:rsidDel="00000000">
      <w:rPr>
        <w:rtl w:val="0"/>
      </w:rPr>
      <w:t xml:space="preserve">Izdrukāts 05.09.2024. 20.47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Atzinumi_24-TA-1116.docx</dc:title>
</cp:coreProperties>
</file>

<file path=docProps/custom.xml><?xml version="1.0" encoding="utf-8"?>
<Properties xmlns="http://schemas.openxmlformats.org/officeDocument/2006/custom-properties" xmlns:vt="http://schemas.openxmlformats.org/officeDocument/2006/docPropsVTypes"/>
</file>