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14.</w:t>
            </w:r>
            <w:r w:rsidR="00000000" w:rsidRPr="00000000" w:rsidDel="00000000">
              <w:rPr>
                <w:b w:val="1"/>
                <w:vertAlign w:val="superscript"/>
                <w:rtl w:val="0"/>
              </w:rPr>
              <w:t xml:space="preserve">3 </w:t>
            </w:r>
            <w:r w:rsidR="00000000" w:rsidRPr="00000000" w:rsidDel="00000000">
              <w:rPr>
                <w:b w:val="1"/>
                <w:rtl w:val="0"/>
              </w:rPr>
              <w:t xml:space="preserve">pants.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ieceres publiskas apspriešanas mērķis ir noskaidrot sabiedrības viedokli par plānoto būvniecības ieceri, lai nodrošinātu attiecīgās ieceres tehnisko risinājumu labāku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saistošajos noteikumos nosaka gadījumus, kad rīkojama būvniecības ieceres publiska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apspriešanu nerīko,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teritorijai, kurā paredzēta būve, ir spēkā esošs lokālplānojums vai detālplānojums;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veikšanai ir nepieciešams paskaidrojuma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būvniecības ierosinātājs ir Aizsardzības ministrija, tās padotības iestāde vai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būves nepieciešamas robežkontroles funkciju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Publiskas apspriešanas rezultātus var izmantot, lai ietvertu būvatļaujā papildu nosacījumus, kas attiecas uz būves iekļaušanos esošajā ainavā un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būvatļauja izdota, pārkāpjot šī panta noteikumus, augstāka iestāde vai tiesa, izlemjot jautājumu par apstrīdētās vai pārsūdzētās būvatļaujas tiesiskumu, izvērtē, vai pārkāpums ir tik būtisks, ka būvatļauja atceļama, un it īpaši pārbauda to, vai nav pārkāptas sabiedrības līdzdalības tiesības lēmumu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Ekonomikas ministrijas izstrādāto Likumprojektu “Grozījumi Būvniecības likumā” (turpmāk – likumprojektu) un sniedz atzinumu.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w:t>
            </w:r>
            <w:r w:rsidR="00000000" w:rsidRPr="00000000" w:rsidDel="00000000">
              <w:rPr>
                <w:b w:val="1"/>
                <w:vertAlign w:val="superscript"/>
                <w:rtl w:val="0"/>
              </w:rPr>
              <w:t xml:space="preserve">3</w:t>
            </w:r>
            <w:r w:rsidR="00000000" w:rsidRPr="00000000" w:rsidDel="00000000">
              <w:rPr>
                <w:b w:val="1"/>
                <w:rtl w:val="0"/>
              </w:rPr>
              <w:t xml:space="preserve"> panta pirmo daļu izteikt šādā redakcijā:</w:t>
            </w:r>
            <w:r w:rsidR="00000000" w:rsidRPr="00000000" w:rsidDel="00000000">
              <w:rPr>
                <w:b w:val="1"/>
                <w:rtl w:val="0"/>
              </w:rPr>
              <w:t xml:space="preserve">“Būvniecības ieceres publiskas apspriešanas mērķis ir saskaņot sabiedrības un būvniecības ieceres iesniedzēja intereses par jautājumiem, kuri nav tikuši izlemti teritorijas plānošanas dokumentu un ietekmes uz vidi novērtējuma izstrādes procesā vai lēmumā ir pieļautas izvēles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esošajā likumprojekta redakcijā 14.3 panta pirmajā daļā minētās funkcijas ir pašvaldības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14 .</w:t>
            </w:r>
            <w:r w:rsidR="00000000" w:rsidRPr="00000000" w:rsidDel="00000000">
              <w:rPr>
                <w:b w:val="1"/>
                <w:vertAlign w:val="superscript"/>
                <w:rtl w:val="0"/>
              </w:rPr>
              <w:t xml:space="preserve">3</w:t>
            </w:r>
            <w:r w:rsidR="00000000" w:rsidRPr="00000000" w:rsidDel="00000000">
              <w:rPr>
                <w:b w:val="1"/>
                <w:rtl w:val="0"/>
              </w:rPr>
              <w:t xml:space="preserve"> panta otro daļu izteikt šādā redakcijā:</w:t>
            </w:r>
            <w:r w:rsidR="00000000" w:rsidRPr="00000000" w:rsidDel="00000000">
              <w:rPr>
                <w:b w:val="1"/>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 izņemot gadījumus, ja iedzīvotāji ir par tiem iesnieguši iebildumus vai šajos dokumentos radušās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ieskatā, ja iedzīvotāji ir izteikuši pamatotus iebildumus par jautājumiem, kas saistīti ar ietekmes uz vidi novērtējumu, stratēģisko novērtējumu, pašvaldības teritorijas plānojumu,  lokālplānojumu vai citiem dokumentiem, šiem iebildumiem jābūt pienācīgi izvērtētiem publiskās apspriešanas ietvaros. Tāpat ja veiktas būtiskas izmaiņas, piemēram, lokālplānojumā vai ietekmes uz vidi novērtējumā, vajadzētu paturēt iespēju šos jautājumus atkārtoti pārrunāt 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14 .</w:t>
            </w:r>
            <w:r w:rsidR="00000000" w:rsidRPr="00000000" w:rsidDel="00000000">
              <w:rPr>
                <w:b w:val="1"/>
                <w:vertAlign w:val="superscript"/>
                <w:rtl w:val="0"/>
              </w:rPr>
              <w:t xml:space="preserve">3</w:t>
            </w:r>
            <w:r w:rsidR="00000000" w:rsidRPr="00000000" w:rsidDel="00000000">
              <w:rPr>
                <w:b w:val="1"/>
                <w:rtl w:val="0"/>
              </w:rPr>
              <w:t xml:space="preserve"> panta trešo daļu izteikt šādā redakcijā:</w:t>
            </w:r>
            <w:r w:rsidR="00000000" w:rsidRPr="00000000" w:rsidDel="00000000">
              <w:rPr>
                <w:b w:val="1"/>
                <w:rtl w:val="0"/>
              </w:rPr>
              <w:t xml:space="preserve">“(3) Būvniecības ieceres publiskā apspriešana tiek rīkota gadījumos, kad plānotā būvniecība var būtiski ietekmēt apkārtējās teritorijas iedzīvotāju dzīves apstākļus, ainavu, sabiedrisko infrastruktūru, vidi, kultūrvēsturisko mantojumu vai citas vietējās kultūras, sociālās un vides vērtības. Pašvaldība saistošajos noteikumos var papildus paredzēt gadījumus, kad nepieciešams rīkot publisku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ieskatā, ir svarīgi nodrošināt caurspīdīgumu lēmumu pieņemšanas procesos par būvniecības iecerēm, kā arī sniegt sabiedrībai iespēju iesaistīties situācijās, kad būvniecības projekti var būtiski ietekmēt vietējo apkaimi, vidi vai infrastruktūru, neatkarīgi no pašvaldības lēmuma.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Aicinām </w:t>
            </w:r>
            <w:r w:rsidR="00000000" w:rsidRPr="00000000" w:rsidDel="00000000">
              <w:rPr>
                <w:b w:val="1"/>
                <w:vertAlign w:val="superscript"/>
                <w:rtl w:val="0"/>
              </w:rPr>
              <w:t xml:space="preserve">14.3 panta ceturto daļu izteikt šādā redakcijā:</w:t>
            </w:r>
            <w:r w:rsidR="00000000" w:rsidRPr="00000000" w:rsidDel="00000000">
              <w:rPr>
                <w:b w:val="1"/>
                <w:vertAlign w:val="superscript"/>
                <w:rtl w:val="0"/>
              </w:rPr>
              <w:t xml:space="preserve">“(4) Publisku apspriešanu var nerīkot, ja:</w:t>
            </w:r>
            <w:r w:rsidR="00000000" w:rsidRPr="00000000" w:rsidDel="00000000">
              <w:rPr>
                <w:b w:val="1"/>
                <w:vertAlign w:val="superscript"/>
                <w:rtl w:val="0"/>
              </w:rPr>
              <w:t xml:space="preserve">1) teritorijai, kurā paredzēta būve, ir spēkā esošs detālplānojums un situācija kopš detālplānojuma apstiprināšanas nav būtiski mainījusies;</w:t>
            </w:r>
            <w:r w:rsidR="00000000" w:rsidRPr="00000000" w:rsidDel="00000000">
              <w:rPr>
                <w:b w:val="1"/>
                <w:vertAlign w:val="superscript"/>
                <w:rtl w:val="0"/>
              </w:rPr>
              <w:t xml:space="preserve">2) būvdarbu veikšanai ir nepieciešams paskaidrojuma raksts;</w:t>
            </w:r>
            <w:r w:rsidR="00000000" w:rsidRPr="00000000" w:rsidDel="00000000">
              <w:rPr>
                <w:b w:val="1"/>
                <w:vertAlign w:val="superscript"/>
                <w:rtl w:val="0"/>
              </w:rPr>
              <w:t xml:space="preserve">3) būvniecības ierosinātājs ir Aizsardzības ministrija, tās padotības iestāde vai Nacionālie bruņotie spēki;</w:t>
            </w:r>
            <w:r w:rsidR="00000000" w:rsidRPr="00000000" w:rsidDel="00000000">
              <w:rPr>
                <w:b w:val="1"/>
                <w:vertAlign w:val="superscript"/>
                <w:rtl w:val="0"/>
              </w:rPr>
              <w:t xml:space="preserve">4) teritorijai, kurā paredzēta būve, ir spēkā esošs lokālplānojums, kura izstrādes ietvaros ir apspriesta līdzīga būvniecības iecere (līdzīga būves funkcija, apjoms), un situācija kopš lokālplānojuma apstiprināšanas nav būtiski mainījusies;</w:t>
            </w:r>
            <w:r w:rsidR="00000000" w:rsidRPr="00000000" w:rsidDel="00000000">
              <w:rPr>
                <w:b w:val="1"/>
                <w:vertAlign w:val="superscript"/>
                <w:rtl w:val="0"/>
              </w:rPr>
              <w:t xml:space="preserve">5) paredzēta tāda objekta būvniecība, kurš neradīs būtisku ietekmi (smaku, troksni, vibrāciju vai cita veida piesārņojumu) vai kuram ir piemērots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w:t>
            </w:r>
            <w:r w:rsidR="00000000" w:rsidRPr="00000000" w:rsidDel="00000000">
              <w:rPr>
                <w:b w:val="1"/>
                <w:rtl w:val="0"/>
              </w:rPr>
              <w:t xml:space="preserve"> 14 .</w:t>
            </w:r>
            <w:r w:rsidR="00000000" w:rsidRPr="00000000" w:rsidDel="00000000">
              <w:rPr>
                <w:b w:val="1"/>
                <w:vertAlign w:val="superscript"/>
                <w:rtl w:val="0"/>
              </w:rPr>
              <w:t xml:space="preserve">3</w:t>
            </w:r>
            <w:r w:rsidR="00000000" w:rsidRPr="00000000" w:rsidDel="00000000">
              <w:rPr>
                <w:b w:val="1"/>
                <w:rtl w:val="0"/>
              </w:rPr>
              <w:t xml:space="preserve"> panta piekto daļu izteikt šādā redakcijā:</w:t>
            </w:r>
            <w:r w:rsidR="00000000" w:rsidRPr="00000000" w:rsidDel="00000000">
              <w:rPr>
                <w:b w:val="1"/>
                <w:rtl w:val="0"/>
              </w:rPr>
              <w:t xml:space="preserve">“(5) Publiskas apspriešanas rezultātus, kas attiecas uz iepriekš būves iekļaušanos esošajā ainavā un pilsētvidē, ietver būvatļaujā.”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piedāvātās redakcijas mērķis ir nodrošināt, ka publiskās apspriešanas rezultāti tiek integrēti būvatļaujā, pievienojot papildus nosacījumus attiecībā uz būves iekļaušanos ainavā un pilsētvidē. Tas garantē, ka sabiedrības viedoklis, kas izriet no publiskās apspriešanas, tiek ņemts vērā, lai rastu labākos risinājumus starp sabiedrības un būvniecības ieceres iesniedzēja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w:t>
            </w:r>
            <w:r w:rsidR="00000000" w:rsidRPr="00000000" w:rsidDel="00000000">
              <w:rPr>
                <w:b w:val="1"/>
                <w:vertAlign w:val="superscript"/>
                <w:rtl w:val="0"/>
              </w:rPr>
              <w:t xml:space="preserve">3</w:t>
            </w:r>
            <w:r w:rsidR="00000000" w:rsidRPr="00000000" w:rsidDel="00000000">
              <w:rPr>
                <w:b w:val="1"/>
                <w:rtl w:val="0"/>
              </w:rPr>
              <w:t xml:space="preserve"> panta pirmo daļu izteikt šādā redakcijā:</w:t>
            </w:r>
            <w:r w:rsidR="00000000" w:rsidRPr="00000000" w:rsidDel="00000000">
              <w:rPr>
                <w:b w:val="1"/>
                <w:rtl w:val="0"/>
              </w:rPr>
              <w:t xml:space="preserve">“Būvniecības ieceres publiskas apspriešanas mērķis ir saskaņot sabiedrības un būvniecības ieceres iesniedzēja intereses par jautājumiem, kuri nav tikuši izlemti teritorijas plānošanas dokumentu un ietekmes uz vidi novērtējuma izstrādes procesā vai lēmumā ir pieļautas izvēles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14 .</w:t>
            </w:r>
            <w:r w:rsidR="00000000" w:rsidRPr="00000000" w:rsidDel="00000000">
              <w:rPr>
                <w:b w:val="1"/>
                <w:vertAlign w:val="superscript"/>
                <w:rtl w:val="0"/>
              </w:rPr>
              <w:t xml:space="preserve">3</w:t>
            </w:r>
            <w:r w:rsidR="00000000" w:rsidRPr="00000000" w:rsidDel="00000000">
              <w:rPr>
                <w:b w:val="1"/>
                <w:rtl w:val="0"/>
              </w:rPr>
              <w:t xml:space="preserve"> panta otro daļu izteikt šādā redakcijā:</w:t>
            </w:r>
            <w:r w:rsidR="00000000" w:rsidRPr="00000000" w:rsidDel="00000000">
              <w:rPr>
                <w:b w:val="1"/>
                <w:rtl w:val="0"/>
              </w:rPr>
              <w:t xml:space="preserve">“(2) Būvniecības ieceres publiskās apspriešanas ietvaros nav pārvērtējami tie jautājumi, par kuriem sabiedrībai bija iespēja izteikties ietekmes uz vidi novērtējuma, stratēģiskā novērtējuma, pašvaldības teritorijas plānojuma, lokālplānojuma vai detālplānojuma izstrādes procesā, izņemot gadījumus, ja iedzīvotāji ir par tiem iesnieguši iebildumus vai šajos dokumentos radušās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14 .</w:t>
            </w:r>
            <w:r w:rsidR="00000000" w:rsidRPr="00000000" w:rsidDel="00000000">
              <w:rPr>
                <w:b w:val="1"/>
                <w:vertAlign w:val="superscript"/>
                <w:rtl w:val="0"/>
              </w:rPr>
              <w:t xml:space="preserve">3</w:t>
            </w:r>
            <w:r w:rsidR="00000000" w:rsidRPr="00000000" w:rsidDel="00000000">
              <w:rPr>
                <w:b w:val="1"/>
                <w:rtl w:val="0"/>
              </w:rPr>
              <w:t xml:space="preserve"> panta trešo daļu izteikt šādā redakcijā:</w:t>
            </w:r>
            <w:r w:rsidR="00000000" w:rsidRPr="00000000" w:rsidDel="00000000">
              <w:rPr>
                <w:b w:val="1"/>
                <w:rtl w:val="0"/>
              </w:rPr>
              <w:t xml:space="preserve">“(3) Būvniecības ieceres publiskā apspriešana tiek rīkota gadījumos, kad plānotā būvniecība var būtiski ietekmēt apkārtējās teritorijas iedzīvotāju dzīves apstākļus, ainavu, sabiedrisko infrastruktūru, vidi, kultūrvēsturisko mantojumu vai citas vietējās kultūras, sociālās un vides vērtības. Pašvaldība saistošajos noteikumos var papildus paredzēt gadījumus, kad nepieciešams rīkot publisku apspriešanu.”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w:t>
            </w:r>
            <w:r w:rsidR="00000000" w:rsidRPr="00000000" w:rsidDel="00000000">
              <w:rPr>
                <w:b w:val="1"/>
                <w:vertAlign w:val="superscript"/>
                <w:rtl w:val="0"/>
              </w:rPr>
              <w:t xml:space="preserve">3</w:t>
            </w:r>
            <w:r w:rsidR="00000000" w:rsidRPr="00000000" w:rsidDel="00000000">
              <w:rPr>
                <w:b w:val="1"/>
                <w:rtl w:val="0"/>
              </w:rPr>
              <w:t xml:space="preserve"> panta ceturto daļu izteikt šādā redakcijā:</w:t>
            </w:r>
            <w:r w:rsidR="00000000" w:rsidRPr="00000000" w:rsidDel="00000000">
              <w:rPr>
                <w:b w:val="1"/>
                <w:rtl w:val="0"/>
              </w:rPr>
              <w:t xml:space="preserve">“(4) Publisku apspriešanu var nerīkot, ja:</w:t>
            </w:r>
            <w:r w:rsidR="00000000" w:rsidRPr="00000000" w:rsidDel="00000000">
              <w:rPr>
                <w:b w:val="1"/>
                <w:rtl w:val="0"/>
              </w:rPr>
              <w:t xml:space="preserve">1) teritorijai, kurā paredzēta būve, ir spēkā esošs detālplānojums un situācija kopš detālplānojuma apstiprināšanas nav būtiski mainījusies;</w:t>
            </w:r>
            <w:r w:rsidR="00000000" w:rsidRPr="00000000" w:rsidDel="00000000">
              <w:rPr>
                <w:b w:val="1"/>
                <w:rtl w:val="0"/>
              </w:rPr>
              <w:t xml:space="preserve">2) būvdarbu veikšanai ir nepieciešams paskaidrojuma raksts;</w:t>
            </w:r>
            <w:r w:rsidR="00000000" w:rsidRPr="00000000" w:rsidDel="00000000">
              <w:rPr>
                <w:b w:val="1"/>
                <w:rtl w:val="0"/>
              </w:rPr>
              <w:t xml:space="preserve">3) būvniecības ierosinātājs ir Aizsardzības ministrija, tās padotības iestāde vai Nacionālie bruņotie spēki;</w:t>
            </w:r>
            <w:r w:rsidR="00000000" w:rsidRPr="00000000" w:rsidDel="00000000">
              <w:rPr>
                <w:b w:val="1"/>
                <w:rtl w:val="0"/>
              </w:rPr>
              <w:t xml:space="preserve">4) teritorijai, kurā paredzēta būve, ir spēkā esošs lokālplānojums, kura izstrādes ietvaros ir apspriesta līdzīga būvniecības iecere (līdzīga būves funkcija, apjoms), un situācija kopš lokālplānojuma apstiprināšanas nav būtiski mainījusies;</w:t>
            </w:r>
            <w:r w:rsidR="00000000" w:rsidRPr="00000000" w:rsidDel="00000000">
              <w:rPr>
                <w:b w:val="1"/>
                <w:rtl w:val="0"/>
              </w:rPr>
              <w:t xml:space="preserve">5) paredzēta tāda objekta būvniecība, kurš neradīs būtisku ietekmi (smaku, troksni, vibrāciju vai cita veida piesārņojumu) vai kuram ir piemērots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14 .</w:t>
            </w:r>
            <w:r w:rsidR="00000000" w:rsidRPr="00000000" w:rsidDel="00000000">
              <w:rPr>
                <w:b w:val="1"/>
                <w:vertAlign w:val="superscript"/>
                <w:rtl w:val="0"/>
              </w:rPr>
              <w:t xml:space="preserve">3 </w:t>
            </w:r>
            <w:r w:rsidR="00000000" w:rsidRPr="00000000" w:rsidDel="00000000">
              <w:rPr>
                <w:b w:val="1"/>
                <w:rtl w:val="0"/>
              </w:rPr>
              <w:t xml:space="preserve">panta piekto daļu izteikt šādā redakcijā:</w:t>
            </w:r>
            <w:r w:rsidR="00000000" w:rsidRPr="00000000" w:rsidDel="00000000">
              <w:rPr>
                <w:b w:val="1"/>
                <w:rtl w:val="0"/>
              </w:rPr>
              <w:t xml:space="preserve">“(5) Publiskas apspriešanas rezultātus, kas attiecas uz iepriekš būves iekļaušanos esošajā ainavā un pilsētvidē, ietver būvatļaujā.”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18.02.2025.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