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sniedz priekšlikumu mainīt esošo redakciju grozījumu projektā : 10. "22. Ekonomikas ministrijas izveidota komisija, kuras sastāvā iekļauj Ekonomikas ministrijas, Labklājības ministrijas, Izglītības un zinātnes ministrijas, Latvijas Darba devēju konfederācijas, Latvijas Brīvo arodbiedrību savienības un citu kompetento institūciju vai biedrību un nodibinājumu pārstāvjus un ekspertus, saskaņā ar Cilvēkkapitāla attīstības padomes noteiktajām prioritātēm un atbilstoši darba tirgus pieprasījumam un tautsaimniecības nozaru attīstības prognozēm nosaka un aktualizē mācību piedāvājumu bezdarbniekiem, darba meklētājiem un bezdarba riskam pakļautajām personām. Komisijas sastāvu un nolikumu apstiprina ekonomikas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Cilvēkkapitāla attīstības padomē nolemto starp Labklājības ministri, Izglītības un zinātnes ministri, Ekonomikas ministri, tad visu trīs ministriju attiecīgajos normatīvajos aktos (MK noteikumi) savstarpēji jāsaskaņo redakcijas, paredzot juridisko deleģējumu EM izveidotajai komisijai.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sniedz priekšlikumu mainīt redakciju grozījumu projektā uz 10. "22. Ekonomikas ministrijas izveidota komisija, kuras sastāvā iekļauj Ekonomikas ministrijas, Labklājības ministrijas, Izglītības un zinātnes ministrijas, Latvijas Darba devēju konfederācijas, Latvijas Brīvo arodbiedrību savienības un citu kompetento institūciju vai biedrību un nodibinājumu pārstāvjus un ekspertus,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veic regulāru pieaugušo izglītības pasākumu īstenošanas rezultātu  novērtējumu. Komisijas sastāvu un nolikumu apstiprina ekonomikas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Romanovskis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27.09.2023.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27.09.2023.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Atzinumi_23-TA-1024.docx</dc:title>
</cp:coreProperties>
</file>

<file path=docProps/custom.xml><?xml version="1.0" encoding="utf-8"?>
<Properties xmlns="http://schemas.openxmlformats.org/officeDocument/2006/custom-properties" xmlns:vt="http://schemas.openxmlformats.org/officeDocument/2006/docPropsVTypes"/>
</file>