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1"/>
        <w:gridCol w:w="4004"/>
      </w:tblGrid>
      <w:tr w:rsidR="00F428B9" w14:paraId="38AEB250" w14:textId="77777777" w:rsidTr="00F6747C">
        <w:trPr>
          <w:trHeight w:val="851"/>
        </w:trPr>
        <w:tc>
          <w:tcPr>
            <w:tcW w:w="5641" w:type="dxa"/>
            <w:hideMark/>
          </w:tcPr>
          <w:p w14:paraId="0CCE5820" w14:textId="77777777" w:rsidR="00064AA3" w:rsidRDefault="00E119F2" w:rsidP="00CF1CEA">
            <w:pPr>
              <w:pStyle w:val="BodyB"/>
              <w:tabs>
                <w:tab w:val="left" w:pos="6237"/>
              </w:tabs>
              <w:ind w:left="-100"/>
              <w:rPr>
                <w:rFonts w:cs="Times New Roman"/>
              </w:rPr>
            </w:pPr>
            <w:r>
              <w:rPr>
                <w:rFonts w:cs="Times New Roman"/>
              </w:rPr>
              <w:t>Rīgā</w:t>
            </w:r>
          </w:p>
          <w:p w14:paraId="63178A21" w14:textId="77777777" w:rsidR="00064AA3" w:rsidRDefault="00E119F2" w:rsidP="00CF1CEA">
            <w:pPr>
              <w:pStyle w:val="BodyB"/>
              <w:tabs>
                <w:tab w:val="left" w:pos="6237"/>
              </w:tabs>
              <w:ind w:left="-100"/>
              <w:rPr>
                <w:rFonts w:cs="Times New Roman"/>
              </w:rPr>
            </w:pPr>
            <w:r>
              <w:rPr>
                <w:rFonts w:cs="Times New Roman"/>
                <w:noProof/>
              </w:rPr>
              <w:t>Datums skatāms laika zīmogā</w:t>
            </w:r>
            <w:r>
              <w:rPr>
                <w:rFonts w:cs="Times New Roman"/>
              </w:rPr>
              <w:t xml:space="preserve"> Nr.</w:t>
            </w:r>
            <w:r>
              <w:rPr>
                <w:rFonts w:cs="Times New Roman"/>
                <w:noProof/>
              </w:rPr>
              <w:t>4-7-1/5133</w:t>
            </w:r>
          </w:p>
          <w:p w14:paraId="191B1145" w14:textId="77777777" w:rsidR="00064AA3" w:rsidRDefault="00064AA3" w:rsidP="00CF1CEA">
            <w:pPr>
              <w:pStyle w:val="BodyB"/>
              <w:tabs>
                <w:tab w:val="left" w:pos="6237"/>
              </w:tabs>
              <w:ind w:left="-100"/>
              <w:rPr>
                <w:rFonts w:cs="Times New Roman"/>
              </w:rPr>
            </w:pPr>
          </w:p>
        </w:tc>
        <w:tc>
          <w:tcPr>
            <w:tcW w:w="4004" w:type="dxa"/>
          </w:tcPr>
          <w:p w14:paraId="3E725284" w14:textId="77777777" w:rsidR="00064AA3" w:rsidRDefault="00064AA3" w:rsidP="00CF1CEA">
            <w:pPr>
              <w:pStyle w:val="BodyB"/>
              <w:rPr>
                <w:rFonts w:cs="Times New Roman"/>
              </w:rPr>
            </w:pPr>
          </w:p>
          <w:p w14:paraId="42D4729C" w14:textId="77777777" w:rsidR="00064AA3" w:rsidRDefault="00064AA3" w:rsidP="00CF1CEA">
            <w:pPr>
              <w:pStyle w:val="BodyB"/>
              <w:rPr>
                <w:rFonts w:cs="Times New Roman"/>
              </w:rPr>
            </w:pPr>
          </w:p>
          <w:p w14:paraId="6B3DB0A6" w14:textId="77777777" w:rsidR="00064AA3" w:rsidRDefault="00064AA3" w:rsidP="00CF1CEA">
            <w:pPr>
              <w:pStyle w:val="BodyB"/>
              <w:rPr>
                <w:rFonts w:cs="Times New Roman"/>
              </w:rPr>
            </w:pPr>
          </w:p>
        </w:tc>
      </w:tr>
      <w:tr w:rsidR="00F428B9" w14:paraId="46809C6D" w14:textId="77777777" w:rsidTr="00F6747C">
        <w:trPr>
          <w:trHeight w:val="310"/>
        </w:trPr>
        <w:tc>
          <w:tcPr>
            <w:tcW w:w="5641" w:type="dxa"/>
          </w:tcPr>
          <w:p w14:paraId="20FB7105" w14:textId="77777777" w:rsidR="00F6747C" w:rsidRDefault="00F6747C" w:rsidP="00F6747C">
            <w:pPr>
              <w:pStyle w:val="BodyB"/>
              <w:tabs>
                <w:tab w:val="left" w:pos="6237"/>
              </w:tabs>
              <w:rPr>
                <w:rFonts w:cs="Times New Roman"/>
              </w:rPr>
            </w:pPr>
          </w:p>
        </w:tc>
        <w:tc>
          <w:tcPr>
            <w:tcW w:w="4004" w:type="dxa"/>
            <w:hideMark/>
          </w:tcPr>
          <w:p w14:paraId="692B8B01" w14:textId="77777777" w:rsidR="00F6747C" w:rsidRDefault="00E119F2" w:rsidP="00F6747C">
            <w:pPr>
              <w:pStyle w:val="BodyB"/>
              <w:rPr>
                <w:rFonts w:cs="Times New Roman"/>
                <w:noProof/>
                <w:lang w:eastAsia="en-US"/>
              </w:rPr>
            </w:pPr>
            <w:r>
              <w:rPr>
                <w:rFonts w:cs="Times New Roman"/>
                <w:noProof/>
                <w:lang w:eastAsia="en-US"/>
              </w:rPr>
              <w:t xml:space="preserve">       Klimata un enerģētikas </w:t>
            </w:r>
            <w:r>
              <w:rPr>
                <w:rFonts w:cs="Times New Roman"/>
                <w:lang w:eastAsia="en-US"/>
              </w:rPr>
              <w:t>ministrijai</w:t>
            </w:r>
          </w:p>
        </w:tc>
      </w:tr>
      <w:tr w:rsidR="00F428B9" w14:paraId="5BF22E35" w14:textId="77777777" w:rsidTr="00701BEA">
        <w:trPr>
          <w:trHeight w:val="310"/>
        </w:trPr>
        <w:tc>
          <w:tcPr>
            <w:tcW w:w="9645" w:type="dxa"/>
            <w:gridSpan w:val="2"/>
          </w:tcPr>
          <w:p w14:paraId="4EFDCD20" w14:textId="77777777" w:rsidR="00CB0D3E" w:rsidRDefault="00E119F2" w:rsidP="00F6747C">
            <w:pPr>
              <w:pStyle w:val="BodyB"/>
              <w:rPr>
                <w:rFonts w:cs="Times New Roman"/>
                <w:noProof/>
                <w:lang w:eastAsia="en-US"/>
              </w:rPr>
            </w:pPr>
            <w:r>
              <w:t xml:space="preserve">                                                                                                     </w:t>
            </w:r>
            <w:hyperlink r:id="rId6" w:history="1">
              <w:r w:rsidRPr="000B0172">
                <w:rPr>
                  <w:rStyle w:val="Hyperlink"/>
                  <w:rFonts w:cs="Times New Roman"/>
                  <w:noProof/>
                  <w:lang w:eastAsia="en-US"/>
                </w:rPr>
                <w:t>pasts@kem.gov.lv</w:t>
              </w:r>
            </w:hyperlink>
          </w:p>
          <w:p w14:paraId="79B3220F" w14:textId="77777777" w:rsidR="00CB0D3E" w:rsidRDefault="00CB0D3E" w:rsidP="00F6747C">
            <w:pPr>
              <w:pStyle w:val="BodyB"/>
              <w:rPr>
                <w:rFonts w:cs="Times New Roman"/>
                <w:lang w:eastAsia="en-US"/>
              </w:rPr>
            </w:pPr>
          </w:p>
          <w:p w14:paraId="682E86B1" w14:textId="77777777" w:rsidR="00CB0D3E" w:rsidRDefault="00CB0D3E" w:rsidP="00F6747C">
            <w:pPr>
              <w:pStyle w:val="BodyB"/>
              <w:rPr>
                <w:rFonts w:cs="Times New Roman"/>
              </w:rPr>
            </w:pPr>
          </w:p>
        </w:tc>
      </w:tr>
    </w:tbl>
    <w:p w14:paraId="74E39565" w14:textId="77777777" w:rsidR="00CB0D3E" w:rsidRDefault="00E119F2" w:rsidP="00F6747C">
      <w:pPr>
        <w:pStyle w:val="Default"/>
        <w:rPr>
          <w:rFonts w:ascii="Times New Roman" w:hAnsi="Times New Roman" w:cs="Times New Roman"/>
          <w:b/>
          <w:noProof/>
          <w:sz w:val="24"/>
          <w:szCs w:val="24"/>
          <w:lang w:val="lv-LV"/>
        </w:rPr>
      </w:pPr>
      <w:r>
        <w:rPr>
          <w:rFonts w:ascii="Times New Roman" w:hAnsi="Times New Roman" w:cs="Times New Roman"/>
          <w:b/>
          <w:noProof/>
          <w:sz w:val="24"/>
          <w:szCs w:val="24"/>
          <w:lang w:val="lv-LV"/>
        </w:rPr>
        <w:t>P</w:t>
      </w:r>
      <w:r w:rsidRPr="005B237C">
        <w:rPr>
          <w:rFonts w:ascii="Times New Roman" w:hAnsi="Times New Roman" w:cs="Times New Roman"/>
          <w:b/>
          <w:noProof/>
          <w:sz w:val="24"/>
          <w:szCs w:val="24"/>
          <w:lang w:val="lv-LV"/>
        </w:rPr>
        <w:t xml:space="preserve">ar </w:t>
      </w:r>
      <w:r>
        <w:rPr>
          <w:rFonts w:ascii="Times New Roman" w:hAnsi="Times New Roman" w:cs="Times New Roman"/>
          <w:b/>
          <w:noProof/>
          <w:sz w:val="24"/>
          <w:szCs w:val="24"/>
          <w:lang w:val="lv-LV"/>
        </w:rPr>
        <w:t xml:space="preserve">grozījumu projektiem </w:t>
      </w:r>
    </w:p>
    <w:p w14:paraId="59E74458" w14:textId="77777777" w:rsidR="00F6747C" w:rsidRPr="005B237C" w:rsidRDefault="00E119F2" w:rsidP="00F6747C">
      <w:pPr>
        <w:pStyle w:val="Default"/>
        <w:rPr>
          <w:rFonts w:ascii="Times New Roman" w:hAnsi="Times New Roman" w:cs="Times New Roman"/>
          <w:b/>
          <w:noProof/>
          <w:sz w:val="24"/>
          <w:szCs w:val="24"/>
          <w:lang w:val="lv-LV"/>
        </w:rPr>
      </w:pPr>
      <w:r>
        <w:rPr>
          <w:rFonts w:ascii="Times New Roman" w:hAnsi="Times New Roman" w:cs="Times New Roman"/>
          <w:b/>
          <w:noProof/>
          <w:sz w:val="24"/>
          <w:szCs w:val="24"/>
          <w:lang w:val="lv-LV"/>
        </w:rPr>
        <w:t>(23-TA-2503 un</w:t>
      </w:r>
      <w:r w:rsidR="00CB0D3E">
        <w:rPr>
          <w:rFonts w:ascii="Times New Roman" w:hAnsi="Times New Roman" w:cs="Times New Roman"/>
          <w:b/>
          <w:noProof/>
          <w:sz w:val="24"/>
          <w:szCs w:val="24"/>
          <w:lang w:val="lv-LV"/>
        </w:rPr>
        <w:t xml:space="preserve"> </w:t>
      </w:r>
      <w:r>
        <w:rPr>
          <w:rFonts w:ascii="Times New Roman" w:hAnsi="Times New Roman" w:cs="Times New Roman"/>
          <w:b/>
          <w:sz w:val="24"/>
          <w:szCs w:val="24"/>
          <w:lang w:val="lv-LV"/>
        </w:rPr>
        <w:t>23-TA-2081)</w:t>
      </w:r>
    </w:p>
    <w:p w14:paraId="1835B92A" w14:textId="77777777" w:rsidR="00064AA3" w:rsidRDefault="00064AA3" w:rsidP="00064AA3">
      <w:pPr>
        <w:pStyle w:val="Default"/>
        <w:jc w:val="both"/>
        <w:rPr>
          <w:rFonts w:ascii="Times New Roman" w:hAnsi="Times New Roman" w:cs="Times New Roman"/>
          <w:sz w:val="24"/>
          <w:szCs w:val="24"/>
          <w:lang w:val="lv-LV"/>
        </w:rPr>
      </w:pPr>
    </w:p>
    <w:p w14:paraId="600D47E3" w14:textId="77777777" w:rsidR="00CB0D3E" w:rsidRPr="00015D96" w:rsidRDefault="00CB0D3E" w:rsidP="00064AA3">
      <w:pPr>
        <w:pStyle w:val="Default"/>
        <w:jc w:val="both"/>
        <w:rPr>
          <w:rFonts w:ascii="Times New Roman" w:hAnsi="Times New Roman" w:cs="Times New Roman"/>
          <w:sz w:val="24"/>
          <w:szCs w:val="24"/>
          <w:lang w:val="lv-LV"/>
        </w:rPr>
      </w:pPr>
    </w:p>
    <w:p w14:paraId="788BC22D" w14:textId="77777777" w:rsidR="00F6747C" w:rsidRPr="005B237C" w:rsidRDefault="00E119F2" w:rsidP="00CB0D3E">
      <w:pPr>
        <w:pStyle w:val="Default"/>
        <w:spacing w:line="276" w:lineRule="auto"/>
        <w:ind w:firstLine="720"/>
        <w:jc w:val="both"/>
        <w:rPr>
          <w:rFonts w:ascii="Times New Roman" w:hAnsi="Times New Roman" w:cs="Times New Roman"/>
          <w:sz w:val="24"/>
          <w:szCs w:val="24"/>
          <w:lang w:val="lv-LV"/>
        </w:rPr>
      </w:pPr>
      <w:r w:rsidRPr="005B237C">
        <w:rPr>
          <w:rFonts w:ascii="Times New Roman" w:hAnsi="Times New Roman" w:cs="Times New Roman"/>
          <w:sz w:val="24"/>
          <w:szCs w:val="24"/>
          <w:lang w:val="lv-LV"/>
        </w:rPr>
        <w:t>Akciju sabiedrība “</w:t>
      </w:r>
      <w:proofErr w:type="spellStart"/>
      <w:r w:rsidRPr="005B237C">
        <w:rPr>
          <w:rFonts w:ascii="Times New Roman" w:hAnsi="Times New Roman" w:cs="Times New Roman"/>
          <w:sz w:val="24"/>
          <w:szCs w:val="24"/>
          <w:lang w:val="lv-LV"/>
        </w:rPr>
        <w:t>Gaso</w:t>
      </w:r>
      <w:proofErr w:type="spellEnd"/>
      <w:r w:rsidRPr="005B237C">
        <w:rPr>
          <w:rFonts w:ascii="Times New Roman" w:hAnsi="Times New Roman" w:cs="Times New Roman"/>
          <w:sz w:val="24"/>
          <w:szCs w:val="24"/>
          <w:lang w:val="lv-LV"/>
        </w:rPr>
        <w:t xml:space="preserve">” (turpmāk – </w:t>
      </w:r>
      <w:proofErr w:type="spellStart"/>
      <w:r w:rsidRPr="005B237C">
        <w:rPr>
          <w:rFonts w:ascii="Times New Roman" w:hAnsi="Times New Roman" w:cs="Times New Roman"/>
          <w:sz w:val="24"/>
          <w:szCs w:val="24"/>
          <w:lang w:val="lv-LV"/>
        </w:rPr>
        <w:t>Gaso</w:t>
      </w:r>
      <w:proofErr w:type="spellEnd"/>
      <w:r w:rsidRPr="005B237C">
        <w:rPr>
          <w:rFonts w:ascii="Times New Roman" w:hAnsi="Times New Roman" w:cs="Times New Roman"/>
          <w:sz w:val="24"/>
          <w:szCs w:val="24"/>
          <w:lang w:val="lv-LV"/>
        </w:rPr>
        <w:t xml:space="preserve">) izvērtējusi </w:t>
      </w:r>
      <w:r>
        <w:rPr>
          <w:rFonts w:ascii="Times New Roman" w:hAnsi="Times New Roman" w:cs="Times New Roman"/>
          <w:sz w:val="24"/>
          <w:szCs w:val="24"/>
          <w:lang w:val="lv-LV"/>
        </w:rPr>
        <w:t>Klimata un enerģētikas</w:t>
      </w:r>
      <w:r w:rsidRPr="005B237C">
        <w:rPr>
          <w:rFonts w:ascii="Times New Roman" w:hAnsi="Times New Roman" w:cs="Times New Roman"/>
          <w:sz w:val="24"/>
          <w:szCs w:val="24"/>
          <w:lang w:val="lv-LV"/>
        </w:rPr>
        <w:t xml:space="preserve"> ministrijas sagatavot</w:t>
      </w:r>
      <w:r w:rsidR="00C730AC">
        <w:rPr>
          <w:rFonts w:ascii="Times New Roman" w:hAnsi="Times New Roman" w:cs="Times New Roman"/>
          <w:sz w:val="24"/>
          <w:szCs w:val="24"/>
          <w:lang w:val="lv-LV"/>
        </w:rPr>
        <w:t>o</w:t>
      </w:r>
      <w:r>
        <w:rPr>
          <w:rFonts w:ascii="Times New Roman" w:hAnsi="Times New Roman" w:cs="Times New Roman"/>
          <w:sz w:val="24"/>
          <w:szCs w:val="24"/>
          <w:lang w:val="lv-LV"/>
        </w:rPr>
        <w:t xml:space="preserve">s Ministru kabineta noteikumu projektus “Grozījumi Ministru kabineta 2022.gada 13.septembra noteikumos Nr.567 “Noteikumi par prasībām </w:t>
      </w:r>
      <w:proofErr w:type="spellStart"/>
      <w:r>
        <w:rPr>
          <w:rFonts w:ascii="Times New Roman" w:hAnsi="Times New Roman" w:cs="Times New Roman"/>
          <w:sz w:val="24"/>
          <w:szCs w:val="24"/>
          <w:lang w:val="lv-LV"/>
        </w:rPr>
        <w:t>biometāna</w:t>
      </w:r>
      <w:proofErr w:type="spellEnd"/>
      <w:r>
        <w:rPr>
          <w:rFonts w:ascii="Times New Roman" w:hAnsi="Times New Roman" w:cs="Times New Roman"/>
          <w:sz w:val="24"/>
          <w:szCs w:val="24"/>
          <w:lang w:val="lv-LV"/>
        </w:rPr>
        <w:t xml:space="preserve"> un gāzveida stāvoklī pārvērstas sašķidrinātās dabasgāzes ievadīšanai un transportēšanai dabasgāzes pārvades un sadales sistēmā”” (23-TA-2503) un “Grozījumi Ministru kabineta 2017.gada 7.februāra noteikumos Nr.78 “Dabasgāzes tirdzniecības un lietošanas noteikumi”” (23-TA-2081)</w:t>
      </w:r>
      <w:r w:rsidRPr="005B237C">
        <w:rPr>
          <w:rFonts w:ascii="Times New Roman" w:hAnsi="Times New Roman" w:cs="Times New Roman"/>
          <w:sz w:val="24"/>
          <w:szCs w:val="24"/>
          <w:lang w:val="lv-LV"/>
        </w:rPr>
        <w:t xml:space="preserve"> un par t</w:t>
      </w:r>
      <w:r>
        <w:rPr>
          <w:rFonts w:ascii="Times New Roman" w:hAnsi="Times New Roman" w:cs="Times New Roman"/>
          <w:sz w:val="24"/>
          <w:szCs w:val="24"/>
          <w:lang w:val="lv-LV"/>
        </w:rPr>
        <w:t>o</w:t>
      </w:r>
      <w:r w:rsidRPr="005B237C">
        <w:rPr>
          <w:rFonts w:ascii="Times New Roman" w:hAnsi="Times New Roman" w:cs="Times New Roman"/>
          <w:sz w:val="24"/>
          <w:szCs w:val="24"/>
          <w:lang w:val="lv-LV"/>
        </w:rPr>
        <w:t xml:space="preserve"> saturu izsaka šādu</w:t>
      </w:r>
      <w:r>
        <w:rPr>
          <w:rFonts w:ascii="Times New Roman" w:hAnsi="Times New Roman" w:cs="Times New Roman"/>
          <w:sz w:val="24"/>
          <w:szCs w:val="24"/>
          <w:lang w:val="lv-LV"/>
        </w:rPr>
        <w:t>s</w:t>
      </w:r>
      <w:r w:rsidRPr="005B237C">
        <w:rPr>
          <w:rFonts w:ascii="Times New Roman" w:hAnsi="Times New Roman" w:cs="Times New Roman"/>
          <w:sz w:val="24"/>
          <w:szCs w:val="24"/>
          <w:lang w:val="lv-LV"/>
        </w:rPr>
        <w:t xml:space="preserve"> iebildumu</w:t>
      </w:r>
      <w:r>
        <w:rPr>
          <w:rFonts w:ascii="Times New Roman" w:hAnsi="Times New Roman" w:cs="Times New Roman"/>
          <w:sz w:val="24"/>
          <w:szCs w:val="24"/>
          <w:lang w:val="lv-LV"/>
        </w:rPr>
        <w:t>s</w:t>
      </w:r>
      <w:r w:rsidRPr="005B237C">
        <w:rPr>
          <w:rFonts w:ascii="Times New Roman" w:hAnsi="Times New Roman" w:cs="Times New Roman"/>
          <w:sz w:val="24"/>
          <w:szCs w:val="24"/>
          <w:lang w:val="lv-LV"/>
        </w:rPr>
        <w:t>:</w:t>
      </w:r>
    </w:p>
    <w:p w14:paraId="24A53C13" w14:textId="77777777" w:rsidR="00F6747C" w:rsidRDefault="00E119F2" w:rsidP="00CB0D3E">
      <w:pPr>
        <w:pStyle w:val="Default"/>
        <w:spacing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Par Ministru kabineta noteikumu projektu “Grozījumi Ministru kabineta 2022.gada 13.septembra noteikumos Nr.567 “Noteikumi par prasībām </w:t>
      </w:r>
      <w:proofErr w:type="spellStart"/>
      <w:r>
        <w:rPr>
          <w:rFonts w:ascii="Times New Roman" w:hAnsi="Times New Roman" w:cs="Times New Roman"/>
          <w:sz w:val="24"/>
          <w:szCs w:val="24"/>
          <w:lang w:val="lv-LV"/>
        </w:rPr>
        <w:t>biometāna</w:t>
      </w:r>
      <w:proofErr w:type="spellEnd"/>
      <w:r>
        <w:rPr>
          <w:rFonts w:ascii="Times New Roman" w:hAnsi="Times New Roman" w:cs="Times New Roman"/>
          <w:sz w:val="24"/>
          <w:szCs w:val="24"/>
          <w:lang w:val="lv-LV"/>
        </w:rPr>
        <w:t xml:space="preserve"> un gāzveida stāvoklī pārvērstas sašķidrinātās dabasgāzes ievadīšanai un transportēšanai dabasgāzes pārvades un sadales sistēmā”” (23-TA-2503):</w:t>
      </w:r>
    </w:p>
    <w:p w14:paraId="71FE64F7" w14:textId="77777777" w:rsidR="00F6747C" w:rsidRDefault="00E119F2" w:rsidP="00CB0D3E">
      <w:pPr>
        <w:pStyle w:val="Default"/>
        <w:spacing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1.1. No noteikumu projekta 2. un 3.punkta izriet, ka atbildība par sistēmā ievadāmās gāzes kvalitātes kontroli ir sadalīta starp pārvades sistēmas operatoru un gāzes ievadītāju. Tas ir pārvades sistēmas operators ir atbildīgs par ievadāmās gāzes atbilstību 1.pielikuma 1.-17.punktā noteiktajiem kvalitātes raksturlielumiem, savukārt gāzes ievadītājs ir atbildīgs par ievadāmās gāzes atbilstību 1.pielikuma 19.-25.punktā noteiktajiem kvalitātes raksturlielumiem.</w:t>
      </w:r>
      <w:r w:rsidRPr="00C977F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Ievērojot Enerģētikas likuma 112.panta 19.punktā noteikto pārvades sistēmas operatora ekskluzīvu pienākumu nodrošināt savstarpēji savienotajā sistēmā ievadāmās gāzes kvalitātes kontroli, nav saprotams pamatojums atsevišķu kvalitātes parametru kontroles pienākuma nodošanai gāzes ievadītājam. Turklāt,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ir zināms, ka tehnoloģiski ievadāmās gāzes parauga ņemšanas vieta ir izvietota kvalitātes kontroles iekārtas tiešā tuvumā. Ja gāzes kvalitātes kontroles iekārtas piederēs pārvades sistēmas operatoram, tad </w:t>
      </w:r>
      <w:r>
        <w:rPr>
          <w:rFonts w:ascii="Times New Roman" w:hAnsi="Times New Roman" w:cs="Times New Roman"/>
          <w:sz w:val="24"/>
          <w:szCs w:val="24"/>
          <w:lang w:val="lv-LV"/>
        </w:rPr>
        <w:t xml:space="preserve">gāzes ievadītājam, bez pārvades sistēmas operatora pārstāvju klātbūtnes nebūs fizisko iespēju piekļūt pie ievadāmās gāzes parauga ņemšanas vietas. Ievērojot minēto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neatbalsta noteikumu projekta 3.punktu un aicina to svītrot, attiecīgi precizējot 2.punktu, nosakot, ka par ievadāmās gāzes atbilstību visiem kvalitātes raksturlielumiem ir atbildīgs pārvades sistēmas operators.</w:t>
      </w:r>
    </w:p>
    <w:p w14:paraId="47743D2F" w14:textId="77777777" w:rsidR="00F6747C" w:rsidRDefault="00E119F2" w:rsidP="00CB0D3E">
      <w:pPr>
        <w:pStyle w:val="Default"/>
        <w:spacing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1.2. Noteikumu projekta 1.pielikuma piezīmēs norādīts, ka ar indeksu “d” atzīmētie ievadāmās gāzes raksturlielumu komponenšu klātbūtne </w:t>
      </w:r>
      <w:proofErr w:type="spellStart"/>
      <w:r>
        <w:rPr>
          <w:rFonts w:ascii="Times New Roman" w:hAnsi="Times New Roman" w:cs="Times New Roman"/>
          <w:sz w:val="24"/>
          <w:szCs w:val="24"/>
          <w:lang w:val="lv-LV"/>
        </w:rPr>
        <w:t>biometānā</w:t>
      </w:r>
      <w:proofErr w:type="spellEnd"/>
      <w:r>
        <w:rPr>
          <w:rFonts w:ascii="Times New Roman" w:hAnsi="Times New Roman" w:cs="Times New Roman"/>
          <w:sz w:val="24"/>
          <w:szCs w:val="24"/>
          <w:lang w:val="lv-LV"/>
        </w:rPr>
        <w:t xml:space="preserve"> nav pieļaujama.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skatījumā ar šādu regulējumu tiek pārkāpts Ministru kabinetam likumā dotais deleģējums, jo likumdevējs ir pilnvarojis Ministru kabinetu noteikt sistēmā ievadāmās gāzes kvalitātes raksturlielumus, nevis prasības </w:t>
      </w:r>
      <w:proofErr w:type="spellStart"/>
      <w:r>
        <w:rPr>
          <w:rFonts w:ascii="Times New Roman" w:hAnsi="Times New Roman" w:cs="Times New Roman"/>
          <w:sz w:val="24"/>
          <w:szCs w:val="24"/>
          <w:lang w:val="lv-LV"/>
        </w:rPr>
        <w:t>biometāna</w:t>
      </w:r>
      <w:proofErr w:type="spellEnd"/>
      <w:r>
        <w:rPr>
          <w:rFonts w:ascii="Times New Roman" w:hAnsi="Times New Roman" w:cs="Times New Roman"/>
          <w:sz w:val="24"/>
          <w:szCs w:val="24"/>
          <w:lang w:val="lv-LV"/>
        </w:rPr>
        <w:t xml:space="preserve"> ražošanai. Tas nozīmē, ka sistēmā ievadāmai gāzei ir jābūt tādā pašā kvalitātē, kāda kvalitātē ir sistēmā jau esošai gāzei.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skatījumā ar projektā paredzētu regulējumu tiek </w:t>
      </w:r>
      <w:r>
        <w:rPr>
          <w:rFonts w:ascii="Times New Roman" w:hAnsi="Times New Roman" w:cs="Times New Roman"/>
          <w:sz w:val="24"/>
          <w:szCs w:val="24"/>
          <w:lang w:val="lv-LV"/>
        </w:rPr>
        <w:lastRenderedPageBreak/>
        <w:t xml:space="preserve">mēģināts ieviest prasības </w:t>
      </w:r>
      <w:proofErr w:type="spellStart"/>
      <w:r>
        <w:rPr>
          <w:rFonts w:ascii="Times New Roman" w:hAnsi="Times New Roman" w:cs="Times New Roman"/>
          <w:sz w:val="24"/>
          <w:szCs w:val="24"/>
          <w:lang w:val="lv-LV"/>
        </w:rPr>
        <w:t>biometāna</w:t>
      </w:r>
      <w:proofErr w:type="spellEnd"/>
      <w:r>
        <w:rPr>
          <w:rFonts w:ascii="Times New Roman" w:hAnsi="Times New Roman" w:cs="Times New Roman"/>
          <w:sz w:val="24"/>
          <w:szCs w:val="24"/>
          <w:lang w:val="lv-LV"/>
        </w:rPr>
        <w:t xml:space="preserve"> izcelsmes apliecinājuma izsniegšanai, bet tas i</w:t>
      </w:r>
      <w:r>
        <w:rPr>
          <w:rFonts w:ascii="Times New Roman" w:hAnsi="Times New Roman" w:cs="Times New Roman"/>
          <w:sz w:val="24"/>
          <w:szCs w:val="24"/>
          <w:lang w:val="lv-LV"/>
        </w:rPr>
        <w:t xml:space="preserve">r cits jautājums, kura noregulēšanai likumdevējs nav devis pilnvarojumu Ministru kabinetam. Papildus ir jāatzīmē, ka izvirzot augstākas kvalitātes prasības </w:t>
      </w:r>
      <w:proofErr w:type="spellStart"/>
      <w:r>
        <w:rPr>
          <w:rFonts w:ascii="Times New Roman" w:hAnsi="Times New Roman" w:cs="Times New Roman"/>
          <w:sz w:val="24"/>
          <w:szCs w:val="24"/>
          <w:lang w:val="lv-LV"/>
        </w:rPr>
        <w:t>biometānam</w:t>
      </w:r>
      <w:proofErr w:type="spellEnd"/>
      <w:r>
        <w:rPr>
          <w:rFonts w:ascii="Times New Roman" w:hAnsi="Times New Roman" w:cs="Times New Roman"/>
          <w:sz w:val="24"/>
          <w:szCs w:val="24"/>
          <w:lang w:val="lv-LV"/>
        </w:rPr>
        <w:t xml:space="preserve">, tiek radīts nepamatots finansiālais slogs </w:t>
      </w:r>
      <w:proofErr w:type="spellStart"/>
      <w:r>
        <w:rPr>
          <w:rFonts w:ascii="Times New Roman" w:hAnsi="Times New Roman" w:cs="Times New Roman"/>
          <w:sz w:val="24"/>
          <w:szCs w:val="24"/>
          <w:lang w:val="lv-LV"/>
        </w:rPr>
        <w:t>biometāna</w:t>
      </w:r>
      <w:proofErr w:type="spellEnd"/>
      <w:r>
        <w:rPr>
          <w:rFonts w:ascii="Times New Roman" w:hAnsi="Times New Roman" w:cs="Times New Roman"/>
          <w:sz w:val="24"/>
          <w:szCs w:val="24"/>
          <w:lang w:val="lv-LV"/>
        </w:rPr>
        <w:t xml:space="preserve"> ražotājiem. Ievērojot minēto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nevar atbalstīt sistēmā ievadāmā </w:t>
      </w:r>
      <w:proofErr w:type="spellStart"/>
      <w:r>
        <w:rPr>
          <w:rFonts w:ascii="Times New Roman" w:hAnsi="Times New Roman" w:cs="Times New Roman"/>
          <w:sz w:val="24"/>
          <w:szCs w:val="24"/>
          <w:lang w:val="lv-LV"/>
        </w:rPr>
        <w:t>biometāna</w:t>
      </w:r>
      <w:proofErr w:type="spellEnd"/>
      <w:r>
        <w:rPr>
          <w:rFonts w:ascii="Times New Roman" w:hAnsi="Times New Roman" w:cs="Times New Roman"/>
          <w:sz w:val="24"/>
          <w:szCs w:val="24"/>
          <w:lang w:val="lv-LV"/>
        </w:rPr>
        <w:t xml:space="preserve"> augstāko kvalitātēs prasību izvirzīšanu par tām kvalitātes prasībām, kuras ir noteiktas sistēmā esošai dabasgāzei.</w:t>
      </w:r>
    </w:p>
    <w:p w14:paraId="515C0BD1" w14:textId="77777777" w:rsidR="00F6747C" w:rsidRDefault="00E119F2" w:rsidP="00CB0D3E">
      <w:pPr>
        <w:pStyle w:val="Default"/>
        <w:spacing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1.3. Noteikumu projekta </w:t>
      </w:r>
      <w:r>
        <w:rPr>
          <w:rFonts w:ascii="Times New Roman" w:hAnsi="Times New Roman" w:cs="Times New Roman"/>
          <w:sz w:val="24"/>
          <w:szCs w:val="24"/>
          <w:lang w:val="lv-LV"/>
        </w:rPr>
        <w:t xml:space="preserve">2.pielikumā 2.1.apakšpunktā ir noteikts, ka pārvades sistēmas operators nosaka tehniskās prasības </w:t>
      </w:r>
      <w:proofErr w:type="spellStart"/>
      <w:r>
        <w:rPr>
          <w:rFonts w:ascii="Times New Roman" w:hAnsi="Times New Roman" w:cs="Times New Roman"/>
          <w:sz w:val="24"/>
          <w:szCs w:val="24"/>
          <w:lang w:val="lv-LV"/>
        </w:rPr>
        <w:t>komercuzskaites</w:t>
      </w:r>
      <w:proofErr w:type="spellEnd"/>
      <w:r>
        <w:rPr>
          <w:rFonts w:ascii="Times New Roman" w:hAnsi="Times New Roman" w:cs="Times New Roman"/>
          <w:sz w:val="24"/>
          <w:szCs w:val="24"/>
          <w:lang w:val="lv-LV"/>
        </w:rPr>
        <w:t xml:space="preserve"> mēraparātiem, kas uzskaitīs sistēmā ievadītās gāzes apjomu. Savukārt sadales sistēmas operatoram saistībā ar sistēmā ievadītās gāzes uzskaiti kompetence nav paredzēta.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vērš uzmanību uz to, ka ievadītās gāzes apjoma precizitāte vistiešākā veidā ietekmē dabasgāzes zudumu apjomu sadales sistēmā. Ievērojot minēto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uzskata, ka tehniskās prasības </w:t>
      </w:r>
      <w:proofErr w:type="spellStart"/>
      <w:r>
        <w:rPr>
          <w:rFonts w:ascii="Times New Roman" w:hAnsi="Times New Roman" w:cs="Times New Roman"/>
          <w:sz w:val="24"/>
          <w:szCs w:val="24"/>
          <w:lang w:val="lv-LV"/>
        </w:rPr>
        <w:t>komercuzskaites</w:t>
      </w:r>
      <w:proofErr w:type="spellEnd"/>
      <w:r>
        <w:rPr>
          <w:rFonts w:ascii="Times New Roman" w:hAnsi="Times New Roman" w:cs="Times New Roman"/>
          <w:sz w:val="24"/>
          <w:szCs w:val="24"/>
          <w:lang w:val="lv-LV"/>
        </w:rPr>
        <w:t xml:space="preserve"> mēraparātiem </w:t>
      </w:r>
      <w:proofErr w:type="spellStart"/>
      <w:r>
        <w:rPr>
          <w:rFonts w:ascii="Times New Roman" w:hAnsi="Times New Roman" w:cs="Times New Roman"/>
          <w:sz w:val="24"/>
          <w:szCs w:val="24"/>
          <w:lang w:val="lv-LV"/>
        </w:rPr>
        <w:t>pieslēguma</w:t>
      </w:r>
      <w:proofErr w:type="spellEnd"/>
      <w:r>
        <w:rPr>
          <w:rFonts w:ascii="Times New Roman" w:hAnsi="Times New Roman" w:cs="Times New Roman"/>
          <w:sz w:val="24"/>
          <w:szCs w:val="24"/>
          <w:lang w:val="lv-LV"/>
        </w:rPr>
        <w:t xml:space="preserve"> izveid</w:t>
      </w:r>
      <w:r>
        <w:rPr>
          <w:rFonts w:ascii="Times New Roman" w:hAnsi="Times New Roman" w:cs="Times New Roman"/>
          <w:sz w:val="24"/>
          <w:szCs w:val="24"/>
          <w:lang w:val="lv-LV"/>
        </w:rPr>
        <w:t>ei būtu jāizvirza pārvades sistēmas operatoram, bet iepriekš tās saskaņojot ar sadales sistēmas operatoru.</w:t>
      </w:r>
    </w:p>
    <w:p w14:paraId="533E1F4D" w14:textId="77777777" w:rsidR="00F6747C" w:rsidRDefault="00E119F2" w:rsidP="00CB0D3E">
      <w:pPr>
        <w:pStyle w:val="Default"/>
        <w:spacing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Par Ministru kabineta noteikumu projektu “Grozījumi Ministru kabineta 2017.gada 7.februāra noteikumos Nr.78 “Dabasgāzes tirdzniecības un lietošanas noteikumi”” (23-TA-2081)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ir tikai viens iebildums par pielikumu. Iebildums saturiski atbilst šīs vēstules 1.2.apakšpunktā izklāstītam iebildumam.</w:t>
      </w:r>
    </w:p>
    <w:p w14:paraId="1143A6AA" w14:textId="77777777" w:rsidR="00064AA3" w:rsidRPr="00015D96" w:rsidRDefault="00064AA3" w:rsidP="00064AA3">
      <w:pPr>
        <w:pStyle w:val="Default"/>
        <w:jc w:val="both"/>
        <w:rPr>
          <w:rFonts w:ascii="Times New Roman" w:hAnsi="Times New Roman" w:cs="Times New Roman"/>
          <w:sz w:val="24"/>
          <w:szCs w:val="24"/>
          <w:lang w:val="lv-LV"/>
        </w:rPr>
      </w:pPr>
    </w:p>
    <w:p w14:paraId="6B5D8B7E" w14:textId="77777777" w:rsidR="00064AA3" w:rsidRDefault="00064AA3" w:rsidP="00064AA3">
      <w:pPr>
        <w:pStyle w:val="BodyB"/>
        <w:rPr>
          <w:rFonts w:cs="Times New Roman"/>
        </w:rPr>
      </w:pPr>
    </w:p>
    <w:p w14:paraId="7EBD4267" w14:textId="77777777" w:rsidR="00064AA3" w:rsidRDefault="00064AA3" w:rsidP="00064AA3">
      <w:pPr>
        <w:pStyle w:val="BodyB"/>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65"/>
      </w:tblGrid>
      <w:tr w:rsidR="00F428B9" w14:paraId="50C4DA31" w14:textId="77777777" w:rsidTr="009F78C8">
        <w:tc>
          <w:tcPr>
            <w:tcW w:w="4957" w:type="dxa"/>
            <w:hideMark/>
          </w:tcPr>
          <w:p w14:paraId="3DA95D55" w14:textId="77777777" w:rsidR="00014E41" w:rsidRDefault="00E119F2" w:rsidP="009F78C8">
            <w:pPr>
              <w:pStyle w:val="BodyB"/>
              <w:ind w:left="-100"/>
              <w:rPr>
                <w:rFonts w:cs="Times New Roman"/>
              </w:rPr>
            </w:pPr>
            <w:r>
              <w:rPr>
                <w:rFonts w:cs="Times New Roman"/>
              </w:rPr>
              <w:t>Komercpilnvarnieks</w:t>
            </w:r>
          </w:p>
          <w:p w14:paraId="256E5FB8" w14:textId="77777777" w:rsidR="00014E41" w:rsidRDefault="00E119F2" w:rsidP="009F78C8">
            <w:pPr>
              <w:pStyle w:val="BodyB"/>
              <w:ind w:left="-100"/>
              <w:rPr>
                <w:rFonts w:cs="Times New Roman"/>
              </w:rPr>
            </w:pPr>
            <w:r>
              <w:rPr>
                <w:rFonts w:cs="Times New Roman"/>
                <w:noProof/>
              </w:rPr>
              <w:t>Valdes loceklis</w:t>
            </w:r>
          </w:p>
        </w:tc>
        <w:tc>
          <w:tcPr>
            <w:tcW w:w="4665" w:type="dxa"/>
          </w:tcPr>
          <w:p w14:paraId="165AE785" w14:textId="77777777" w:rsidR="00014E41" w:rsidRDefault="00014E41" w:rsidP="009F78C8">
            <w:pPr>
              <w:pStyle w:val="BodyB"/>
              <w:jc w:val="right"/>
              <w:rPr>
                <w:rFonts w:cs="Times New Roman"/>
              </w:rPr>
            </w:pPr>
          </w:p>
          <w:p w14:paraId="38708C58" w14:textId="77777777" w:rsidR="00014E41" w:rsidRDefault="00E119F2" w:rsidP="009F78C8">
            <w:pPr>
              <w:pStyle w:val="BodyB"/>
              <w:jc w:val="right"/>
              <w:rPr>
                <w:rFonts w:cs="Times New Roman"/>
              </w:rPr>
            </w:pPr>
            <w:r>
              <w:rPr>
                <w:rFonts w:cs="Times New Roman"/>
                <w:noProof/>
              </w:rPr>
              <w:t>Aleksandrs Koposovs</w:t>
            </w:r>
          </w:p>
        </w:tc>
      </w:tr>
      <w:tr w:rsidR="00F428B9" w14:paraId="59E5B259" w14:textId="77777777" w:rsidTr="009F78C8">
        <w:tc>
          <w:tcPr>
            <w:tcW w:w="9622" w:type="dxa"/>
            <w:gridSpan w:val="2"/>
          </w:tcPr>
          <w:p w14:paraId="2AF37BEB" w14:textId="77777777" w:rsidR="00014E41" w:rsidRPr="00A03ED0" w:rsidRDefault="00E119F2" w:rsidP="009F78C8">
            <w:pPr>
              <w:pStyle w:val="BodyB"/>
              <w:spacing w:before="360" w:after="360"/>
              <w:jc w:val="center"/>
              <w:rPr>
                <w:rFonts w:cs="Times New Roman"/>
                <w:sz w:val="20"/>
                <w:szCs w:val="20"/>
              </w:rPr>
            </w:pPr>
            <w:r>
              <w:rPr>
                <w:rFonts w:cs="Times New Roman"/>
                <w:sz w:val="20"/>
                <w:szCs w:val="20"/>
              </w:rPr>
              <w:t xml:space="preserve">DOKUMENTS PARAKSTĪTS AR DROŠU </w:t>
            </w:r>
            <w:r>
              <w:rPr>
                <w:rFonts w:cs="Times New Roman"/>
                <w:sz w:val="20"/>
                <w:szCs w:val="20"/>
              </w:rPr>
              <w:t>ELEKTRONISKO PARAKSTU UN SATUR LAIKA ZĪMOGU</w:t>
            </w:r>
          </w:p>
        </w:tc>
      </w:tr>
      <w:tr w:rsidR="00F428B9" w14:paraId="5CC05185" w14:textId="77777777" w:rsidTr="009F78C8">
        <w:tc>
          <w:tcPr>
            <w:tcW w:w="9622" w:type="dxa"/>
            <w:gridSpan w:val="2"/>
          </w:tcPr>
          <w:p w14:paraId="5BF7E137" w14:textId="77777777" w:rsidR="00014E41" w:rsidRDefault="00E119F2" w:rsidP="009F78C8">
            <w:pPr>
              <w:pStyle w:val="BodyB"/>
              <w:ind w:left="-100"/>
              <w:jc w:val="both"/>
              <w:rPr>
                <w:rFonts w:cs="Times New Roman"/>
                <w:sz w:val="20"/>
                <w:szCs w:val="20"/>
              </w:rPr>
            </w:pPr>
            <w:r>
              <w:rPr>
                <w:rFonts w:cs="Times New Roman"/>
                <w:noProof/>
                <w:sz w:val="20"/>
                <w:szCs w:val="20"/>
              </w:rPr>
              <w:t>Andris Lācis</w:t>
            </w:r>
            <w:r>
              <w:rPr>
                <w:rFonts w:cs="Times New Roman"/>
                <w:sz w:val="20"/>
                <w:szCs w:val="20"/>
              </w:rPr>
              <w:t xml:space="preserve"> </w:t>
            </w:r>
            <w:r>
              <w:rPr>
                <w:rFonts w:cs="Times New Roman"/>
                <w:noProof/>
                <w:sz w:val="20"/>
                <w:szCs w:val="20"/>
              </w:rPr>
              <w:t>67041653</w:t>
            </w:r>
          </w:p>
          <w:p w14:paraId="4F87CF80" w14:textId="77777777" w:rsidR="00014E41" w:rsidRDefault="00E119F2" w:rsidP="009F78C8">
            <w:pPr>
              <w:pStyle w:val="BodyB"/>
              <w:ind w:left="-100"/>
              <w:jc w:val="both"/>
              <w:rPr>
                <w:rFonts w:cs="Times New Roman"/>
                <w:sz w:val="20"/>
                <w:szCs w:val="20"/>
              </w:rPr>
            </w:pPr>
            <w:r>
              <w:rPr>
                <w:rFonts w:cs="Times New Roman"/>
                <w:noProof/>
                <w:sz w:val="20"/>
                <w:szCs w:val="20"/>
              </w:rPr>
              <w:t>Andris.Lacis@gaso.lv</w:t>
            </w:r>
          </w:p>
          <w:p w14:paraId="28303725" w14:textId="77777777" w:rsidR="00014E41" w:rsidRDefault="00014E41" w:rsidP="009F78C8">
            <w:pPr>
              <w:pStyle w:val="BodyB"/>
              <w:rPr>
                <w:rFonts w:ascii="Calibri" w:hAnsi="Calibri" w:cs="Times New Roman"/>
                <w:sz w:val="16"/>
                <w:szCs w:val="16"/>
              </w:rPr>
            </w:pPr>
          </w:p>
        </w:tc>
      </w:tr>
    </w:tbl>
    <w:p w14:paraId="5904354E" w14:textId="77777777" w:rsidR="00B93D45" w:rsidRPr="00B93D45" w:rsidRDefault="00B93D45" w:rsidP="00014E41">
      <w:pPr>
        <w:rPr>
          <w:lang w:val="lv-LV"/>
        </w:rPr>
      </w:pPr>
    </w:p>
    <w:sectPr w:rsidR="00B93D45" w:rsidRPr="00B93D45" w:rsidSect="00B93D45">
      <w:headerReference w:type="first" r:id="rId7"/>
      <w:pgSz w:w="11900" w:h="16840" w:code="9"/>
      <w:pgMar w:top="1134" w:right="1134" w:bottom="1134" w:left="1134"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710DA" w14:textId="77777777" w:rsidR="00E119F2" w:rsidRDefault="00E119F2">
      <w:r>
        <w:separator/>
      </w:r>
    </w:p>
  </w:endnote>
  <w:endnote w:type="continuationSeparator" w:id="0">
    <w:p w14:paraId="05CF3B8A" w14:textId="77777777" w:rsidR="00E119F2" w:rsidRDefault="00E11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DD0F3" w14:textId="77777777" w:rsidR="00E119F2" w:rsidRDefault="00E119F2">
      <w:r>
        <w:separator/>
      </w:r>
    </w:p>
  </w:footnote>
  <w:footnote w:type="continuationSeparator" w:id="0">
    <w:p w14:paraId="135A25CA" w14:textId="77777777" w:rsidR="00E119F2" w:rsidRDefault="00E11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A228" w14:textId="77777777" w:rsidR="000064DB" w:rsidRDefault="00E119F2">
    <w:pPr>
      <w:pStyle w:val="Header"/>
    </w:pPr>
    <w:r>
      <w:rPr>
        <w:noProof/>
      </w:rPr>
      <w:drawing>
        <wp:anchor distT="0" distB="0" distL="114300" distR="114300" simplePos="0" relativeHeight="251658240" behindDoc="1" locked="1" layoutInCell="1" allowOverlap="1" wp14:anchorId="21FC4D28" wp14:editId="6728C455">
          <wp:simplePos x="0" y="0"/>
          <wp:positionH relativeFrom="page">
            <wp:align>center</wp:align>
          </wp:positionH>
          <wp:positionV relativeFrom="page">
            <wp:align>top</wp:align>
          </wp:positionV>
          <wp:extent cx="7553325" cy="1543050"/>
          <wp:effectExtent l="0" t="0" r="0" b="0"/>
          <wp:wrapNone/>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32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59"/>
    <w:rsid w:val="000064DB"/>
    <w:rsid w:val="00014E41"/>
    <w:rsid w:val="00015D96"/>
    <w:rsid w:val="00026733"/>
    <w:rsid w:val="000607D7"/>
    <w:rsid w:val="00064AA3"/>
    <w:rsid w:val="000B0172"/>
    <w:rsid w:val="000D5744"/>
    <w:rsid w:val="000F3A83"/>
    <w:rsid w:val="001245A9"/>
    <w:rsid w:val="001359CE"/>
    <w:rsid w:val="00255B51"/>
    <w:rsid w:val="002F7DA5"/>
    <w:rsid w:val="00434A90"/>
    <w:rsid w:val="00443681"/>
    <w:rsid w:val="004B3B5D"/>
    <w:rsid w:val="005B237C"/>
    <w:rsid w:val="0075154F"/>
    <w:rsid w:val="007838F3"/>
    <w:rsid w:val="008454CF"/>
    <w:rsid w:val="00861259"/>
    <w:rsid w:val="008D64EC"/>
    <w:rsid w:val="009204D2"/>
    <w:rsid w:val="009F78C8"/>
    <w:rsid w:val="00A03ED0"/>
    <w:rsid w:val="00A37887"/>
    <w:rsid w:val="00B75E00"/>
    <w:rsid w:val="00B93D45"/>
    <w:rsid w:val="00BA3CFF"/>
    <w:rsid w:val="00C121FB"/>
    <w:rsid w:val="00C713D3"/>
    <w:rsid w:val="00C730AC"/>
    <w:rsid w:val="00C977F9"/>
    <w:rsid w:val="00CB0D3E"/>
    <w:rsid w:val="00CF1CEA"/>
    <w:rsid w:val="00E119F2"/>
    <w:rsid w:val="00E11AAE"/>
    <w:rsid w:val="00E33839"/>
    <w:rsid w:val="00F428B9"/>
    <w:rsid w:val="00F6747C"/>
    <w:rsid w:val="00FC5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91A7E"/>
  <w15:chartTrackingRefBased/>
  <w15:docId w15:val="{4E9BCFAB-10C6-4C27-ABE2-3616A384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ngs"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59"/>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1245A9"/>
    <w:rPr>
      <w:rFonts w:ascii="Lucida Grande" w:hAnsi="Lucida Grande" w:cs="Lucida Grande"/>
      <w:sz w:val="18"/>
      <w:szCs w:val="18"/>
    </w:rPr>
  </w:style>
  <w:style w:type="character" w:customStyle="1" w:styleId="BalloonTextChar">
    <w:name w:val="Balloon Text Char"/>
    <w:basedOn w:val="DefaultParagraphFont"/>
    <w:link w:val="BalloonText"/>
    <w:semiHidden/>
    <w:rsid w:val="001245A9"/>
    <w:rPr>
      <w:rFonts w:ascii="Lucida Grande" w:hAnsi="Lucida Grande" w:cs="Lucida Grande"/>
      <w:sz w:val="18"/>
      <w:szCs w:val="18"/>
    </w:rPr>
  </w:style>
  <w:style w:type="paragraph" w:styleId="Header">
    <w:name w:val="header"/>
    <w:basedOn w:val="Normal"/>
    <w:link w:val="HeaderChar"/>
    <w:rsid w:val="00C713D3"/>
    <w:pPr>
      <w:tabs>
        <w:tab w:val="center" w:pos="4320"/>
        <w:tab w:val="right" w:pos="8640"/>
      </w:tabs>
    </w:pPr>
  </w:style>
  <w:style w:type="character" w:customStyle="1" w:styleId="HeaderChar">
    <w:name w:val="Header Char"/>
    <w:basedOn w:val="DefaultParagraphFont"/>
    <w:link w:val="Header"/>
    <w:rsid w:val="00C713D3"/>
    <w:rPr>
      <w:rFonts w:cs="Times New Roman"/>
    </w:rPr>
  </w:style>
  <w:style w:type="paragraph" w:styleId="Footer">
    <w:name w:val="footer"/>
    <w:basedOn w:val="Normal"/>
    <w:link w:val="FooterChar"/>
    <w:rsid w:val="00C713D3"/>
    <w:pPr>
      <w:tabs>
        <w:tab w:val="center" w:pos="4320"/>
        <w:tab w:val="right" w:pos="8640"/>
      </w:tabs>
    </w:pPr>
  </w:style>
  <w:style w:type="character" w:customStyle="1" w:styleId="FooterChar">
    <w:name w:val="Footer Char"/>
    <w:basedOn w:val="DefaultParagraphFont"/>
    <w:link w:val="Footer"/>
    <w:rsid w:val="00C713D3"/>
    <w:rPr>
      <w:rFonts w:cs="Times New Roman"/>
    </w:rPr>
  </w:style>
  <w:style w:type="paragraph" w:customStyle="1" w:styleId="BodyB">
    <w:name w:val="Body B"/>
    <w:rsid w:val="00861259"/>
    <w:pPr>
      <w:pBdr>
        <w:top w:val="nil"/>
        <w:left w:val="nil"/>
        <w:bottom w:val="nil"/>
        <w:right w:val="nil"/>
        <w:between w:val="nil"/>
        <w:bar w:val="nil"/>
      </w:pBdr>
    </w:pPr>
    <w:rPr>
      <w:rFonts w:ascii="Times New Roman" w:eastAsia="Arial Unicode MS" w:hAnsi="Times New Roman" w:cs="Arial Unicode MS"/>
      <w:color w:val="000000"/>
      <w:sz w:val="24"/>
      <w:szCs w:val="24"/>
      <w:u w:color="000000"/>
      <w:lang w:val="lv-LV" w:eastAsia="lv-LV"/>
    </w:rPr>
  </w:style>
  <w:style w:type="paragraph" w:customStyle="1" w:styleId="Default">
    <w:name w:val="Default"/>
    <w:rsid w:val="00861259"/>
    <w:pPr>
      <w:pBdr>
        <w:top w:val="nil"/>
        <w:left w:val="nil"/>
        <w:bottom w:val="nil"/>
        <w:right w:val="nil"/>
        <w:between w:val="nil"/>
        <w:bar w:val="nil"/>
      </w:pBdr>
    </w:pPr>
    <w:rPr>
      <w:rFonts w:ascii="Helvetica" w:eastAsia="Arial Unicode MS" w:hAnsi="Helvetica" w:cs="Arial Unicode MS"/>
      <w:color w:val="000000"/>
      <w:sz w:val="22"/>
      <w:szCs w:val="22"/>
      <w:u w:color="000000"/>
      <w:lang w:val="it-IT" w:eastAsia="lv-LV"/>
    </w:rPr>
  </w:style>
  <w:style w:type="table" w:styleId="TableGrid">
    <w:name w:val="Table Grid"/>
    <w:basedOn w:val="TableNormal"/>
    <w:uiPriority w:val="39"/>
    <w:rsid w:val="00064AA3"/>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6747C"/>
    <w:rPr>
      <w:color w:val="0000FF"/>
      <w:u w:val="single"/>
    </w:rPr>
  </w:style>
  <w:style w:type="character" w:styleId="UnresolvedMention">
    <w:name w:val="Unresolved Mention"/>
    <w:basedOn w:val="DefaultParagraphFont"/>
    <w:uiPriority w:val="99"/>
    <w:semiHidden/>
    <w:unhideWhenUsed/>
    <w:rsid w:val="00CB0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e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530</Words>
  <Characters>4173</Characters>
  <Application>Microsoft Office Word</Application>
  <DocSecurity>0</DocSecurity>
  <Lines>34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Agnese Līckrastiņa</cp:lastModifiedBy>
  <cp:revision>2</cp:revision>
  <cp:lastPrinted>1899-12-31T22:00:00Z</cp:lastPrinted>
  <dcterms:created xsi:type="dcterms:W3CDTF">2023-11-23T07:32:00Z</dcterms:created>
  <dcterms:modified xsi:type="dcterms:W3CDTF">2023-11-23T07:32:00Z</dcterms:modified>
</cp:coreProperties>
</file>