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Plānupes ielā 34A, Inčukalnā, Inčukalna pagastā, Siguldas novadā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plānā konstatējams, ka atsavināšanai virzītās zemes vienības ar kadastra apzīmējumu 80640061474 zemes lietošanas veids eksplikācijā norādīts “Zeme zem ēkām un pagalmiem” 0,4504 ha platībā. Lūdzam papildināt saskaņā ar kādu likuma normu zemes vienība  ar kadastra apzīmējumu 80640061474 uzskatāma par valsts meža zemi Meža likuma izpratnē, kā arī lūdzam pievienot Latvijas valsts vēstures arhīva 2008. gada 9. septembra izziņu Nr. 5-JP-5521 par zemesgabalu Rīgas apriņķa Inčukalna vēsturisko piederību Meža departamentam 1939.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2025. gada 1. janvāra Nekustamā īpašuma valsts kadastra informācijas sistēmas datos katram kadastra objektam ir divas spēkā esošas kadastrālās vērtības – fiskālā un universālā, lūdzam papildināt informāciju ar universālo kadastrālo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w:t>
            </w:r>
            <w:r w:rsidR="00000000" w:rsidRPr="00000000" w:rsidDel="00000000">
              <w:rPr>
                <w:i w:val="1"/>
                <w:rtl w:val="0"/>
              </w:rPr>
              <w:t xml:space="preserve"> Zemkopības ministrijas ieskatā gan ierosinātājs, gan atsavināšanas ierosinājums atbilst Meža likuma 44.panta ceturtās daļas 4.punkta nosacījumiem.</w:t>
            </w:r>
            <w:r w:rsidR="00000000" w:rsidRPr="00000000" w:rsidDel="00000000">
              <w:rPr>
                <w:rtl w:val="0"/>
              </w:rPr>
              <w:t xml:space="preserve"> Vienlaikus anotācijā norādīts, ka </w:t>
            </w:r>
            <w:r w:rsidR="00000000" w:rsidRPr="00000000" w:rsidDel="00000000">
              <w:rPr>
                <w:i w:val="1"/>
                <w:rtl w:val="0"/>
              </w:rPr>
              <w:t xml:space="preserve">Grozījumu mērķis, paplašinot Meža likuma 44. panta ceturtajā daļā noteikto subjektu loku, kuri ir tiesīgi ierosināt valsts meža zemes atsavināšanu, </w:t>
            </w:r>
            <w:r w:rsidR="00000000" w:rsidRPr="00000000" w:rsidDel="00000000">
              <w:rPr>
                <w:i w:val="1"/>
                <w:u w:val="single"/>
                <w:rtl w:val="0"/>
              </w:rPr>
              <w:t xml:space="preserve">bija vērsts uz valsts meža zemes atsavināšanu tikai tām kapitālsabiedrībām, kurām funkcionāli nepieciešama papildu teritorija,</w:t>
            </w:r>
            <w:r w:rsidR="00000000" w:rsidRPr="00000000" w:rsidDel="00000000">
              <w:rPr>
                <w:b w:val="1"/>
                <w:i w:val="1"/>
                <w:u w:val="single"/>
                <w:rtl w:val="0"/>
              </w:rPr>
              <w:t xml:space="preserve"> lai paplašinātu</w:t>
            </w:r>
            <w:r w:rsidR="00000000" w:rsidRPr="00000000" w:rsidDel="00000000">
              <w:rPr>
                <w:i w:val="1"/>
                <w:u w:val="single"/>
                <w:rtl w:val="0"/>
              </w:rPr>
              <w:t xml:space="preserve"> kapitālsabiedrības īpašumā esošās rūpnieciskās ražošanas būves vai kompleksās būves</w:t>
            </w:r>
            <w:r w:rsidR="00000000" w:rsidRPr="00000000" w:rsidDel="00000000">
              <w:rPr>
                <w:i w:val="1"/>
                <w:rtl w:val="0"/>
              </w:rPr>
              <w:t xml:space="preserve">, vienlaikus paredzot izņēmumu attiecībā uz ieguves rūpniecības vai iežieguves būvēm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SIA "Graanul Pellets Energy" atsavināšanas ierosinājumā norādīts, ka </w:t>
            </w:r>
            <w:r w:rsidR="00000000" w:rsidRPr="00000000" w:rsidDel="00000000">
              <w:rPr>
                <w:u w:val="single"/>
                <w:rtl w:val="0"/>
              </w:rPr>
              <w:t xml:space="preserve">nekustamais īpašums ir nepieciešams tās darbības nodrošināšanai</w:t>
            </w:r>
            <w:r w:rsidR="00000000" w:rsidRPr="00000000" w:rsidDel="00000000">
              <w:rPr>
                <w:rtl w:val="0"/>
              </w:rPr>
              <w:t xml:space="preserve">.  Lūdzam izvērtēt vai minētais nav pretrunā ar Meža likuma 44.panata ceturtās daļas 4.punkta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informācijas izklāstā saglabāt konsekvenci, ievērojot, ka norādīts līguma termiņš līgumam starp akciju sabiedrību "Latvijas valsts meži" un SIA "Graanul Pellets", lūdzam norādīt nomas līguma termiņu - līgumam ar SIA "Graanul Pellets Energy”.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pievienot visus anotācijā minētos paskaidrojošos dokumentus,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2011. gada 15. februāra zemes nomas līgums Nr.5.7-1.1/000r/150/11/10 starp akciju sabiedrību "Latvijas valsts meži" un SIA "Graanul Pellets";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dokumentu, kas apliecina noslēgtā Zemes nomas līgums Nr.5.7-1.1/000r/150/11/10 starp akciju sabiedrību "Latvijas valsts meži" un SIA "Graanul Pellets" termiņu līdz 2041.gada 14.februārim;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"Graanul Pellets" īpašuma tiesību apliecinošos dokumentus uz būvju nekustamo īpašumu Plānupes iela 34 (kadastra Nr. 8064 506 0026), Inčukalnā, Inčukalna pagastā, Siguldas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apgrūtinājumu aprakstu atbilstoši Apgrūtinājumu plānā norādītajam, piemēram, ekspluatācijas aizsargjoslas teritorija gar pazemes elektronisko sakaru tīklu līniju un kabeļu kanalizāciju – 0,0115 ha un 0,0064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25-TA-557</w:t>
    </w:r>
    <w:r>
      <w:br/>
    </w:r>
    <w:r w:rsidR="00000000" w:rsidRPr="00000000" w:rsidDel="00000000">
      <w:rPr>
        <w:rtl w:val="0"/>
      </w:rPr>
      <w:t xml:space="preserve">Izdrukāts 28.03.2025.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25-TA-557</w:t>
    </w:r>
    <w:r>
      <w:br/>
    </w:r>
    <w:r w:rsidR="00000000" w:rsidRPr="00000000" w:rsidDel="00000000">
      <w:rPr>
        <w:rtl w:val="0"/>
      </w:rPr>
      <w:t xml:space="preserve">Izdrukāts 28.03.2025.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Atzinumi_25-TA-557.docx</dc:title>
</cp:coreProperties>
</file>

<file path=docProps/custom.xml><?xml version="1.0" encoding="utf-8"?>
<Properties xmlns="http://schemas.openxmlformats.org/officeDocument/2006/custom-properties" xmlns:vt="http://schemas.openxmlformats.org/officeDocument/2006/docPropsVTypes"/>
</file>