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22-TA-903: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Reģionālās attīstības fonda projekta “E-Identitātes un e-paraksta risinājumu attīstība” ietvaros izveidotās infrastruktūras tālākas izmantošanas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valsts akciju sabiedrība “Latvijas Valsts radio un televīzijas centrs” varētu turpināt Ministru kabineta 2012.gada 21.februāra noteikumos Nr.134 “Personu apliecinošu dokumentu noteikumi” 32.1.apakšpunktā minēto pienākumu nodrošināt uzticamības un elektroniskās identifikācijas pakalpojumus izpildi nākamajā periodā, Iekšlietu ministrijai (Pilsonības migrācijas lietu pārvaldei) atbilstoši Valsts pārvaldes iekārtas likumam līdz 2026.gada 31.decembrim noslēgt sadarbības līgumu ar LVRTC par uzticamības un elektroniskās identifikācijas pakalpojumu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8.punkts paredz Iekšlietu ministrijai (Pilsonības migrācijas lietu pārvaldei) atbilstoši Valsts pārvaldes iekārtas likumam (turpmāk - VPIL) līdz 2026.gada 31.decembrim noslēgt sadarbības līgumu ar valsts akciju sabiedrību “Latvijas Valsts radio un televīzijas centrs” (turpmāk - LVRTC) par uzticamības un elektroniskās identifikācijas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VPIL 61.panta pirmo daļu </w:t>
            </w:r>
            <w:r w:rsidR="00000000" w:rsidRPr="00000000" w:rsidDel="00000000">
              <w:rPr>
                <w:b w:val="1"/>
                <w:rtl w:val="0"/>
              </w:rPr>
              <w:t xml:space="preserve">publiskas personas </w:t>
            </w:r>
            <w:r w:rsidR="00000000" w:rsidRPr="00000000" w:rsidDel="00000000">
              <w:rPr>
                <w:rtl w:val="0"/>
              </w:rPr>
              <w:t xml:space="preserve">sadarbības līgumu slēdz, lai panāktu vismaz vienas līdzējas — publiskas personas kompetencē ietilpstoša pārvaldes uzdevuma efektīvāku veikšanu. Norādām, ka LVRTC kā privāto tiesību juridiskā persona nav publiska persona, ar kuru būtu slēdzams sadarbības līgums saskaņā ar VPIL. Tādējādi Informatīvajā ziņojumā par Eiropas Reģionālās attīstības fonda projekta “E-Identitātes un e-paraksta risinājumu attīstība” ietvaros izveidotās infrastruktūras tālākas izmantošanas iespējām (turpmāk - informatīvais ziņojums) identificēto jautājumu risināšanai paredzams cits risinājums. Piemēram, deleģēšanas līguma slēgšana ar LVRTC konkrēto uzdevumu veikšanai. Ievērojot minēto, lūdzam Ministru kabineta protokollēmuma 8.punktā un informatīvajā ziņojumā svītrot sadarbības līguma slēgšanu ar LVRTC un paredzēt tādu risinājumu, kas atbilst VPIL regulējumam.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(28.11.22.)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redakcionālo nepilnību informatīvajā ziņojumā "eIDAS priekšlikums" skaidrojumā (vārds "Priekšlikumā").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22-TA-903</w:t>
    </w:r>
    <w:r>
      <w:br/>
    </w:r>
    <w:r w:rsidR="00000000" w:rsidRPr="00000000" w:rsidDel="00000000">
      <w:rPr>
        <w:rtl w:val="0"/>
      </w:rPr>
      <w:t xml:space="preserve">Izdrukāts 07.12.2022.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22-TA-903</w:t>
    </w:r>
    <w:r>
      <w:br/>
    </w:r>
    <w:r w:rsidR="00000000" w:rsidRPr="00000000" w:rsidDel="00000000">
      <w:rPr>
        <w:rtl w:val="0"/>
      </w:rPr>
      <w:t xml:space="preserve">Izdrukāts 07.12.2022.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Atzinumi_22-TA-903.docx</dc:title>
</cp:coreProperties>
</file>

<file path=docProps/custom.xml><?xml version="1.0" encoding="utf-8"?>
<Properties xmlns="http://schemas.openxmlformats.org/officeDocument/2006/custom-properties" xmlns:vt="http://schemas.openxmlformats.org/officeDocument/2006/docPropsVTypes"/>
</file>