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sadaļas 3</w:t>
            </w:r>
            <w:r w:rsidR="00000000" w:rsidRPr="00000000" w:rsidDel="00000000">
              <w:rPr>
                <w:b w:val="1"/>
                <w:rtl w:val="0"/>
              </w:rPr>
              <w:t xml:space="preserve">. Tiesību akta projekta ietekme uz valsts budžetu un pašvaldību budžetiem </w:t>
            </w:r>
            <w:r w:rsidR="00000000" w:rsidRPr="00000000" w:rsidDel="00000000">
              <w:rPr>
                <w:rtl w:val="0"/>
              </w:rPr>
              <w:t xml:space="preserve">apakšsadaļu </w:t>
            </w:r>
            <w:r w:rsidR="00000000" w:rsidRPr="00000000" w:rsidDel="00000000">
              <w:rPr>
                <w:b w:val="1"/>
                <w:rtl w:val="0"/>
              </w:rPr>
              <w:t xml:space="preserve">Cita informācija</w:t>
            </w:r>
            <w:r w:rsidR="00000000" w:rsidRPr="00000000" w:rsidDel="00000000">
              <w:rPr>
                <w:rtl w:val="0"/>
              </w:rPr>
              <w:t xml:space="preserve"> ar apstiprinājumu, ka ierosinātie grozījumi </w:t>
            </w:r>
            <w:r w:rsidR="00000000" w:rsidRPr="00000000" w:rsidDel="00000000">
              <w:rPr>
                <w:u w:val="single"/>
                <w:rtl w:val="0"/>
              </w:rPr>
              <w:t xml:space="preserve">nerada risku</w:t>
            </w:r>
            <w:r w:rsidR="00000000" w:rsidRPr="00000000" w:rsidDel="00000000">
              <w:rPr>
                <w:rtl w:val="0"/>
              </w:rPr>
              <w:t xml:space="preserve">, ka Pārvades sistēmas operators nevarēs izpildīt saistības, kas noteiktas likuma "Par valsts budžetu 2026. gadam un budžeta ietvaru 2026., 2027. un 2028. gadam" 23. pantā un iemaksu veikšanai nebūs nepieciešams izmantot iepriekšējo gadu uzkrāto peļņu (superdividendes). Norādām, ka superdividendes, saskaņā ar Eiropas Kontu sistēmas metodoloģiju, netiek uzskatītas par vispārējās valdības budžeta ieņēmumiem, kas nozīmē, ka dividenžu izmaksa, izmantojot iepriekšējo gadu uzkrāto peļņu, negatīvi ietekmētu vispārējās valdības budžeta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26-TA-2122</w:t>
    </w:r>
    <w:r>
      <w:br/>
    </w:r>
    <w:r w:rsidR="00000000" w:rsidRPr="00000000" w:rsidDel="00000000">
      <w:rPr>
        <w:rtl w:val="0"/>
      </w:rPr>
      <w:t xml:space="preserve">Izdrukāts 01.09.2026. 09.17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26-TA-2122</w:t>
    </w:r>
    <w:r>
      <w:br/>
    </w:r>
    <w:r w:rsidR="00000000" w:rsidRPr="00000000" w:rsidDel="00000000">
      <w:rPr>
        <w:rtl w:val="0"/>
      </w:rPr>
      <w:t xml:space="preserve">Izdrukāts 01.09.2026. 09.17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Atzinumi_26-TA-2122.docx</dc:title>
</cp:coreProperties>
</file>

<file path=docProps/custom.xml><?xml version="1.0" encoding="utf-8"?>
<Properties xmlns="http://schemas.openxmlformats.org/officeDocument/2006/custom-properties" xmlns:vt="http://schemas.openxmlformats.org/officeDocument/2006/docPropsVTypes"/>
</file>