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Dižkursa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Nevalstisko organizāciju fonda un Nevalstisko organizāciju līdzfinansējuma programmas administrēšanas nodošanu Valsts kancelejai;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Dižkursa ir iepazinusies ar informatīvo ziņojumu “Par Sabiedrības integrācijas fonda darbības uzlabojumu priekšlikumiem” un stingri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faktisku likvidāciju un ir pretrunā ar neatkarīga audita un starpinstitūciju darba grupas secinājumiem, kas par optimālāko risinājumu atzina SIF saglabāšanu un nostiprināšanu kā pārresorisku, centralizētu finansējuma administrēšanas mehānismu. Programmu sadalīšana palielinātu administratīvās izmaksas un slogu, radītu atšķirīgas finansējuma piešķiršanas un uzraudzības prasības, vājinātu kopējo pārskatāmību un apdraudētu SIF uzkrātās kompetences saglabāšanu. Tas īpaši negatīvi ietekmētu mazas, jaunas un reģionālas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Auditā konstatētās problēmas ir novēršamas, pilnveidojot SIF pārvaldību, precizējot tā mandātu un nodalot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būtisks atbalsts Dižkursas darbības pilnveidei un atbalstam tās mērķa grupām. SIF programmas ir nozīmīgas organizācijai, jo tas ir atbalsts mazām organizācijām un ar paredzamu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Duižkursa aicina 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apkopojuši būtiskākos argumentus no starpinstitucionālās SIF audita darba grupas ziņojuma par SIF darbības uzlabojumu priekšlikumiem. Apkopojumā ietverts skaidrojums, kas veica SIF auditu, no audita izrietošie secinājumi un priekšlikumi, starpinstitucionālās darba grupas vērtējums un ieteiktie darbības scenāriji.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(SIF) auditu veica profesionāla auditoru kompānija. SIA “PricewaterhouseCoopers” (turpmāk – PwC) veica audita ziņojumu “Sabiedrības integrācijas fonda funkciju, administrēto atbalsta programmu un izdevumu efektivitātes audita ziņojums”. PwC veica objektīvu un profesionālu, pierādījumos balstītu novērtējumu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funkciju sasaisti ar administrētajām atbalsta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programmu atbilstību SIF stratēģiskajiem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resursu izlietojuma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savstarpējo mijiedarbību un iespējamās pārklāšanās vai dublēšanās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Plaša starpinstitucionāla darba grupa sniedza Kultūras ministrijai 4 SIF nākotnes scenārijus, balstoties uz auditu. Papildus auditā ietvertajai analīzei darba grupa identificēja katra scenārija priekšrocības, riskus un īstenošanas priekšnoteikumus, kā arī vērtēja to iespējamo ietekmi uz valsts pārvaldi un publiskā finansējuma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audita darba grupā bija pārstāvēts plašs loks. Darba grupā piedalījās Aizsardzības ministrijas, Ārlietu ministrijas, Ekonomikas ministrijas, Finanšu ministrijas, Kultūras ministrijas, Iekšlietu ministrijas, Izglītības un zinātnes ministrijas, Klimata un enerģētikas ministrijas, Labklājības ministrijas, Satiksmes ministrijas, Tieslietu ministrijas, Veselības ministrijas, Viedās administrācijas un reģionālās attīstības ministrijas, Valsts kancelejas un Zemkopības ministrijas pārstāvji, kā arī Nevalstisko organizāciju un MK sadarbības memoranda īstenošanas padomes deleģēti nevalstisko organizāciju (turpmāk – NVO)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scenārijs piedāvāja nostiprināt SIF statusu un darbību, nemainot SIF juridisko formu, bet atsakoties no projektu īstenotāja funkcijas. SIF likumā tiktu papildinātas jau noteiktās (sabiedrības integrācija un pilsoniskās sabiedrības attīstība) SIF kompetences jomas ar pilnvarojumu mediju atbalsta finansēšanā, ģimeņu atbalsta jomu un sociālekonomisko integrāciju un citās jomās. Ieguvumi būtu precīzi definēta SIF loma, saglabāta profesionāla projektu vērtēšana, līgumu uzraudzība un kontrole, izmantojot SIF uzkrāto kompetenci, un citi. Kopumā tiktu saglabāta vienota projektu administrēšana, kas ļauj salīdzināt programmu rezultātus un finansējuma sadalījumu. Risks – SIF vairs nevarētu piesaistīt ES finansējumu, kas mazinātu iespējas vietējām organizācijām, kā arī ES projektu īstenošana SIF līdz šim ļāva piesaistīt finansējumu un algot augsti kvalificētus darbiniekus. Būtiski samazinoties SIF darbinieku skaitam, samazinātos arī iestādes institucionālā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scenārijs piedāvāja pārveidot SIF par kultūras ministra pārraudzītu specializētu aģentūru, kurai deleģēti valsts pārvaldes uzdevumi finansējuma administrēšanas un projektu īstenošanas jomā, taču ar sašaurinātu programmu tvērumu, kas aptver vienīgi KM kompetencē esošās jomas (saliedētas un pilsoniski aktīvas sabiedrības attīstība, mediju atbalsts un ar to saistītās jomas). Ar šādu scenāriju palielinātos KM hierarhiskā atbildība, taču samazinātos SIF spēja administrēt starpnozaru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scenārijs piedāvāja SIF veidot kā pārresorisku un centralizētu finanšu atbalsta sniegšanas mehānismu NVO un medijiem. Viena informācijas publicēšanas platforma mazinātu neskaidrības atbalsta saņēmējiem un nodrošinātu profesionālu konkursu administrēšanu un uzraudzību. Savukārt, elastīgs kompetences regulējums ļautu pielāgot programmas mainīgajām politikas vajadzībām bez biežiem normatīvo aktu grozījumiem. Vienlaikus SIF pārtrauktu projektu īstenošanu. Šāds scenārijs būtu operacionāli sarežģītāks un būtu kritiski svarīgi nodrošināt, ka ministrijas saglabā saturisko atbildību pār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scenārijs piedāvāja SIF  darbības izbeigšanu, tā administrētās programmas sadalot pa atsevišķām nozaru ministrijām, kuras katra patstāvīgi administrē un īsteno tai piešķirtās programmas. Ieguvumi būtu ciešāka kontrole nozaru ministrijās, taču pastāv risks, ka finansējums tiktu sadrumstalots, būtu zaudētā uzkrātā SIF kompetence programmu administrēšanā un uzraudzībā. Tāpat palielinātos slogs konkursa pieteicējiem, jo katrā ministrijā būtu atšķirīga sistēma un prasības, un samazinātos finansējuma caurspīdīgums. Būtiski ­­– kopējie administratīvie izdevumi pieaugtu. NVO pārstāvji neatbalstīja šādu scenāriju. Šī scenārija īstenošana ietver visaugstākos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secināja, ka par optimālāko risinājumu ir atzīstams 3. scenārijs, ņemot vērā tā potenciālu starpnozaru sadarbības veicināšanā un programmu īstenošanā. Vienlaikus Darba grupa norādīja, ka gadījumā, ja šī scenārija īstenošana nav iespējama, kā konceptuāli atbalstāms risinājums ir arī 1.scenārijs, kurš saglabā institucionālo stabilitāti un vienlaikus nodrošina, ka netiek mazinātas Latvijas iespējas piesaistīt ES un citu ārējo finanšu avotu finansējumu dažādās politikas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ziņojumā aprakstītie scenāriji nav uzskatāmi par savstarpēji izslēdzošām alternatīvām vai vienīgajiem iespējamajiem risinājumiem. Līdz ar to Darba grupas dalībnieki norādīja, ka lietderīgāk būtu izstrādāt kombinētu risinājumu, kas saglabātu uzkrāto institucionālo kapacitāti un profesionālo pieredzi, vienlaikus pilnveidojot pārvaldības modeli, precizējot SIF mandātu un novēršot audita ziņojumā identificētās nepilnības. Vairākās diskusijās šāda pieeja tika raksturota kā iespējams "piektais scenārijs", kas apvienotu dažādu scenāriju priekšrocības, vienlaikus mazinot to radītos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PwC neidentificē būtiskus trūkumus SIF finansējuma administrēšanas izpildē. Tieši pretēji, vairākos audita scenārijos kā viena no SIF būtiskākajām priekšrocībām ir atzīta uzkrātā kompetence projektu konkursu administrēšanā, projektu uzraudzībā un vienotas finansējuma administrēšanas sistēmas nodrošināšanā. Tādējādi PwC identificētais izaicinājums ir nevis finansējuma administrēšanas kvalitāte, bet gan nepieciešamība nodrošināt, lai institucionālā kapacitāte arī turpmāk būtu samērīga ar mainīgo administrējamā finansējuma apjomu, programmu sarežģītību un normatīvo prasību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"sabiedrības integrācija" laika gaitā praksē ir paplašinājies, un SIF jau ilgstoši īsteno arī citas horizontālas valsts politikas funkcijas, piemēram, bērnu un ģimenes politikas atbalsta pasākumus, Ukrainas civiliedzīvotāju atbalsta aktivitātes un citus valsts deleģētus uzdevumus. Darba grupa atzina, ka viens no būtiskākajiem priekšnoteikumiem turpmākai SIF darbības pilnveidei ir skaidrāka saliedētas sabiedrības politikas satura un tvēruma definēšana.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tika pausts viedoklis, ka nepieciešams skaidrāk definēt gadījumus, kuros SIF pats var īstenot projektus, un pilnveidot pārvaldības mehānismus, kas nodrošinātu caurskatāmu lēmumu pieņemšanu. Vienlaikus tika norādīts, ka SIF darbība pārsvarā notiek publisko pakalpojumu jomā, tādēļ klasiskie konkurences tiesību principi ne vienmēr ir tieši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Institucionālo pārmaiņu īstenošana jāveic pakāpeniski, nodrošinot detalizētu pārejas plānu un nepieļaujot programmu administrēšanas pārtraukumus. Darba grupas diskusijās tika norādīts, ka funkciju pārdale radītu nepieciešamību izvērtēt administratīvos resursus, informācijas tehnoloģiju risinājumus, personāla kapacitāti un finanšu ietekmi uz iesaistītajām institūcijām. Vienlaikus darba grupā tika uzsvērts, ka ministrijām būtu saglabājama iespēja izvērtēt, vai konkrētu programmu administrēšana arī turpmāk uzticama SIF vai citai institūcijai, ņemot vērā katras programmas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kapacitāte būs nepieciešama ES daudzgadu finanšu plānošanas periodā. Vairāki darba grupas dalībnieki norādīja, ka, gatavojoties nākamajam ES daudzgadu finanšu plānošanas periodam pēc 2028. gada, Latvijai būs nepieciešama spēcīga horizontāla institūcija ar pieredzi starptautiska finansējuma piesaistē, starpnozaru programmu administrēšanā un valsts prioritāšu īstenošanā. Šajā kontekstā tika pausts viedoklis, ka SIF kapacitāte būtu stiprināma, nevis samazināma.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Vēlamais SIF attīstības virziens - pārresorisks, centralizēts finansējuma administrēšanas modelis, kurā SIF saglabā īpašu publisko tiesību statusu, vienotu projektu konkursu vidi un neatkarīgu lēmumu pieņemšanas sistēmu. Šis modelis jāpapildina ar skaidru attīstības funkciju - tam jābūt arī pilsoniskās sabiedrības, saliedētas sabiedrības, kopienu noturības un sociālo inovāciju attīstības instrumentam.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Krikauska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07.09.2026.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07.09.2026.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