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ilgtspējīgas enerģijas tehnoloģiju attīstības ietvars līdz 2035.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20.06.2025.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20.06.2025.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