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25-TA-3117: Rīkojuma projekts (Dalība padomē, komisijā, darba grupā)</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starpinstitūciju darba grupu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Dalības apliecinājums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1.3.6. L. Linabergs – Viedās administrācijas un reģionālās attīstības ministrijas Valsts informācijas un komunikācijas tehnoloģiju attīstības departamenta direktors;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ministriju darba grupā pārstāvēs Valsts sekretāra vietnieks dogitālās transformācijas jautājumos Gatis Ozols. Lūdzam veikt attiecīgus labojumus rīkojuma projektā un L.Linabergu aizstāt ar G.Ozolu.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1.3.11. V. Pusvācietis – Valsts digitālās attīstības aģentūras direktors;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digitālās attīstības aģentūru darba grupā pārstāvēs Egita Rudzīte, Direktora vietnieces  elektroniskās pārvaldes jautājumos.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Egita Rudzīte, Valsts digitālās attīstības aģentūras Direktora vietnieces elektroniskās pārvaldes jautājumos.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Valdis Pusvācietis (VDAA)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Darba grupas uzdevumi: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darba grupas dalībnieku tvērumu un efektīvu laika plānošanu, lūdzam papildināt darba grupas uzdevumus iekļaujot tajos arī vēlēšanu organizēšanas un gatavības uzraudzību, paredzot arī Centrālās vēlēšanu komisijas un Valsts digitālās attīstības aģentūras ziņošanu par vēlēšanu organizatorisko un tehnoloģisko gatavību un ar to  saistītajiem riskiem.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Jankovska (VARAM)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25-TA-3117</w:t>
    </w:r>
    <w:r>
      <w:br/>
    </w:r>
    <w:r w:rsidR="00000000" w:rsidRPr="00000000" w:rsidDel="00000000">
      <w:rPr>
        <w:rtl w:val="0"/>
      </w:rPr>
      <w:t xml:space="preserve">Izdrukāts 08.01.2026. 11.24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25-TA-3117</w:t>
    </w:r>
    <w:r>
      <w:br/>
    </w:r>
    <w:r w:rsidR="00000000" w:rsidRPr="00000000" w:rsidDel="00000000">
      <w:rPr>
        <w:rtl w:val="0"/>
      </w:rPr>
      <w:t xml:space="preserve">Izdrukāts 08.01.2026. 11.24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Atzinumi_25-TA-3117.docx</dc:title>
</cp:coreProperties>
</file>

<file path=docProps/custom.xml><?xml version="1.0" encoding="utf-8"?>
<Properties xmlns="http://schemas.openxmlformats.org/officeDocument/2006/custom-properties" xmlns:vt="http://schemas.openxmlformats.org/officeDocument/2006/docPropsVTypes"/>
</file>