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10. decembra noteikumos Nr. 808 "Energokopienu reģistrēšanas un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2024. gada 10. decembra noteikumos Nr. 808 "Energokopienu reģistrēšanas un darbības noteikumi" (Latvijas Vēstnesis, 2024, 242.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6. Ja pašvaldība ir elektroenerģijas energokopienas biedrs, pašvaldībai ir pienākums vismaz 10% no tās elektroenerģijas kopīgošanas objektos saražotās elektroenerģijas novirzīt sociāli mazaizsargāto personu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šobrīd ir formulēts tā, ka tas ir sarežģīti izpildāms un, iespējams, pat neizpildāms. Proti, elektroenerģijas ražošanas apjomu ir iespējams precīzi uzskaitīt vienīgi tajos gadījumos, ja uzstādīta iekārtas iekšējā mērierīce, tomēr šī mērierīce nav obligāta visās situācijās. Turklāt, ja iekšējā mērierīce nav uzstādīta, nav pieejama iespēja objektīvi uzskaitīt saražotās elektroenerģijas daudzumu, un, līdz ar to, konkrēta enerģijas daudzuma novirzīšana mazaizsargātām personu grupām kļūst praktiski neiespējama.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ka pašvaldība varētu zināt enerģijas daudzumu, kas atbilst 10% no kopējā apjoma, tomēr, ņemot vērā, ka šādu informāciju nevar iegūt no tirgotāja, Sadales tīkla vai arī no BVKB kā kontrolējošās iestādes, rodas nopietnas problēmas attiecībā uz pārskatatbildību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lai nodrošinātu skaidru un izpildāmu noteikumu ieviešanu, ieteicams precizēt formulējumu attiecībā uz enerģijas apjomu, kas jānovirza mazaizsargātām personu grupām, norādot, ka šis apjoms tiek noteikts kā daļa no kopīgotā elektroenerģijas apjoma.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2024. gada 10. decembra noteikumos Nr. 808 "Energokopienu reģistrēšanas un darbības noteikumi" (Latvijas Vēstnesis, 2024, 242.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34.1 Elektroenerģijas tirgotājs elektroenerģijas kopīgošanas pakalpojumu piedāvājumos iekļauj energokopienas universālo pakalpojumu, kas atbilst šādiem nosacījumiem:</w:t>
            </w:r>
            <w:r w:rsidR="00000000" w:rsidRPr="00000000" w:rsidDel="00000000">
              <w:rPr>
                <w:i w:val="1"/>
                <w:rtl w:val="0"/>
              </w:rPr>
              <w:t xml:space="preserve">34.</w:t>
            </w:r>
            <w:r w:rsidR="00000000" w:rsidRPr="00000000" w:rsidDel="00000000">
              <w:rPr>
                <w:i w:val="1"/>
                <w:vertAlign w:val="superscript"/>
                <w:rtl w:val="0"/>
              </w:rPr>
              <w:t xml:space="preserve">1</w:t>
            </w:r>
            <w:r w:rsidR="00000000" w:rsidRPr="00000000" w:rsidDel="00000000">
              <w:rPr>
                <w:i w:val="1"/>
                <w:rtl w:val="0"/>
              </w:rPr>
              <w:t xml:space="preserve">1. energokopienas saražotās elektroenerģijas iepirkuma cena tiek noteikta atbilstoši elektroenerģijas biržas "Nord Pool AS" Latvijas tirdzniecības apgabala tirdzniecības intervāla cenai, kas publicēta elektroenerģijas biržas tīmekļvietnē, piemērojot tai samazinājumu, kas nepārsniedz 20 euro par megavatstundu;</w:t>
            </w:r>
            <w:r w:rsidR="00000000" w:rsidRPr="00000000" w:rsidDel="00000000">
              <w:rPr>
                <w:i w:val="1"/>
                <w:rtl w:val="0"/>
              </w:rPr>
              <w:t xml:space="preserve">34.</w:t>
            </w:r>
            <w:r w:rsidR="00000000" w:rsidRPr="00000000" w:rsidDel="00000000">
              <w:rPr>
                <w:i w:val="1"/>
                <w:vertAlign w:val="superscript"/>
                <w:rtl w:val="0"/>
              </w:rPr>
              <w:t xml:space="preserve">1</w:t>
            </w:r>
            <w:r w:rsidR="00000000" w:rsidRPr="00000000" w:rsidDel="00000000">
              <w:rPr>
                <w:i w:val="1"/>
                <w:rtl w:val="0"/>
              </w:rPr>
              <w:t xml:space="preserve">2. šo noteikumu </w:t>
            </w:r>
            <w:r w:rsidR="00000000" w:rsidRPr="00000000" w:rsidDel="00000000">
              <w:rPr>
                <w:b w:val="1"/>
                <w:i w:val="1"/>
                <w:rtl w:val="0"/>
              </w:rPr>
              <w:t xml:space="preserve">34.</w:t>
            </w:r>
            <w:r w:rsidR="00000000" w:rsidRPr="00000000" w:rsidDel="00000000">
              <w:rPr>
                <w:b w:val="1"/>
                <w:i w:val="1"/>
                <w:vertAlign w:val="superscript"/>
                <w:rtl w:val="0"/>
              </w:rPr>
              <w:t xml:space="preserve">1</w:t>
            </w:r>
            <w:r w:rsidR="00000000" w:rsidRPr="00000000" w:rsidDel="00000000">
              <w:rPr>
                <w:b w:val="1"/>
                <w:i w:val="1"/>
                <w:rtl w:val="0"/>
              </w:rPr>
              <w:t xml:space="preserve">1. apakšpunktā </w:t>
            </w:r>
            <w:r w:rsidR="00000000" w:rsidRPr="00000000" w:rsidDel="00000000">
              <w:rPr>
                <w:i w:val="1"/>
                <w:rtl w:val="0"/>
              </w:rPr>
              <w:t xml:space="preserve">minētā elektroenerģijas iepirkuma cena nav zemāka par 0 euro par megavatstundu;</w:t>
            </w:r>
            <w:r w:rsidR="00000000" w:rsidRPr="00000000" w:rsidDel="00000000">
              <w:rPr>
                <w:i w:val="1"/>
                <w:rtl w:val="0"/>
              </w:rPr>
              <w:t xml:space="preserve">34.</w:t>
            </w:r>
            <w:r w:rsidR="00000000" w:rsidRPr="00000000" w:rsidDel="00000000">
              <w:rPr>
                <w:i w:val="1"/>
                <w:vertAlign w:val="superscript"/>
                <w:rtl w:val="0"/>
              </w:rPr>
              <w:t xml:space="preserve">1</w:t>
            </w:r>
            <w:r w:rsidR="00000000" w:rsidRPr="00000000" w:rsidDel="00000000">
              <w:rPr>
                <w:i w:val="1"/>
                <w:rtl w:val="0"/>
              </w:rPr>
              <w:t xml:space="preserve">3. energokopienas universālā pakalpojuma līguma minimālais darbības periods ir 12 mēneši;</w:t>
            </w:r>
            <w:r w:rsidR="00000000" w:rsidRPr="00000000" w:rsidDel="00000000">
              <w:rPr>
                <w:i w:val="1"/>
                <w:rtl w:val="0"/>
              </w:rPr>
              <w:t xml:space="preserve">34.</w:t>
            </w:r>
            <w:r w:rsidR="00000000" w:rsidRPr="00000000" w:rsidDel="00000000">
              <w:rPr>
                <w:i w:val="1"/>
                <w:vertAlign w:val="superscript"/>
                <w:rtl w:val="0"/>
              </w:rPr>
              <w:t xml:space="preserve">1</w:t>
            </w:r>
            <w:r w:rsidR="00000000" w:rsidRPr="00000000" w:rsidDel="00000000">
              <w:rPr>
                <w:i w:val="1"/>
                <w:rtl w:val="0"/>
              </w:rPr>
              <w:t xml:space="preserve">4. energokopienai ir tiesības izbeigt energokopienas universālā pakalpojuma līgumu pirms līguma termiņa beigām bez līguma pirmstermiņa izbeigšanas maksas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Komentārs.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2. punktā noteikta, ka atpērkamās elektroenerģijas cena nav zemāka 0 EUR. Faktiski, tas nozīmē, ka negatīvas cenas gadījumā zaudējumus sedz tirgotājs. Lai arī tā ir aizsardzība lietotājam, nav skaidrs vai tirgotāji neatkāpsies no šādu līgumu noslēgšanas un izpildes, kas potenciāli kādiem objektiem var radīt lielākus zaudējumus nekā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Tirgotājam atkāpjoties no līguma, energokopienas biedriem tiks ierobežotas iespējas kopīgot elektroenerģiju savā starpā.</w:t>
            </w:r>
            <w:r w:rsidR="00000000" w:rsidRPr="00000000" w:rsidDel="00000000">
              <w:rPr>
                <w:i w:val="1"/>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25-TA-341</w:t>
    </w:r>
    <w:r>
      <w:br/>
    </w:r>
    <w:r w:rsidR="00000000" w:rsidRPr="00000000" w:rsidDel="00000000">
      <w:rPr>
        <w:rtl w:val="0"/>
      </w:rPr>
      <w:t xml:space="preserve">Izdrukāts 07.04.2025.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25-TA-341</w:t>
    </w:r>
    <w:r>
      <w:br/>
    </w:r>
    <w:r w:rsidR="00000000" w:rsidRPr="00000000" w:rsidDel="00000000">
      <w:rPr>
        <w:rtl w:val="0"/>
      </w:rPr>
      <w:t xml:space="preserve">Izdrukāts 07.04.2025.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Atzinumi_25-TA-341.docx</dc:title>
</cp:coreProperties>
</file>

<file path=docProps/custom.xml><?xml version="1.0" encoding="utf-8"?>
<Properties xmlns="http://schemas.openxmlformats.org/officeDocument/2006/custom-properties" xmlns:vt="http://schemas.openxmlformats.org/officeDocument/2006/docPropsVTypes"/>
</file>