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aprīļa noteikumos Nr. 213 "Valsts un Eiropas Savienības atbalsta piešķiršanas kārtība Eiropas Lauksaimniecības fonda lauku attīstībai intervencē "Mākslīgo mitrāju izvei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2.05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2.05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