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1BC79" w14:textId="77777777" w:rsidR="006333F5" w:rsidRDefault="006333F5" w:rsidP="006333F5">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w:t>
      </w:r>
      <w:proofErr w:type="spellStart"/>
      <w:r>
        <w:rPr>
          <w:rFonts w:eastAsia="Times New Roman"/>
          <w:lang w:val="en-US" w:eastAsia="lv-LV"/>
        </w:rPr>
        <w:t>Inese</w:t>
      </w:r>
      <w:proofErr w:type="spellEnd"/>
      <w:r>
        <w:rPr>
          <w:rFonts w:eastAsia="Times New Roman"/>
          <w:lang w:val="en-US" w:eastAsia="lv-LV"/>
        </w:rPr>
        <w:t xml:space="preserve"> </w:t>
      </w:r>
      <w:proofErr w:type="spellStart"/>
      <w:r>
        <w:rPr>
          <w:rFonts w:eastAsia="Times New Roman"/>
          <w:lang w:val="en-US" w:eastAsia="lv-LV"/>
        </w:rPr>
        <w:t>Olafsone</w:t>
      </w:r>
      <w:proofErr w:type="spellEnd"/>
      <w:r>
        <w:rPr>
          <w:rFonts w:eastAsia="Times New Roman"/>
          <w:lang w:val="en-US" w:eastAsia="lv-LV"/>
        </w:rPr>
        <w:t xml:space="preserve"> &lt;inese.olafsone@lddk.lv&gt;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t>
      </w:r>
      <w:proofErr w:type="spellStart"/>
      <w:r>
        <w:rPr>
          <w:rFonts w:eastAsia="Times New Roman"/>
          <w:lang w:val="en-US" w:eastAsia="lv-LV"/>
        </w:rPr>
        <w:t>otrdiena</w:t>
      </w:r>
      <w:proofErr w:type="spellEnd"/>
      <w:r>
        <w:rPr>
          <w:rFonts w:eastAsia="Times New Roman"/>
          <w:lang w:val="en-US" w:eastAsia="lv-LV"/>
        </w:rPr>
        <w:t xml:space="preserve">, 2021. </w:t>
      </w:r>
      <w:proofErr w:type="spellStart"/>
      <w:r>
        <w:rPr>
          <w:rFonts w:eastAsia="Times New Roman"/>
          <w:lang w:val="en-US" w:eastAsia="lv-LV"/>
        </w:rPr>
        <w:t>gada</w:t>
      </w:r>
      <w:proofErr w:type="spellEnd"/>
      <w:r>
        <w:rPr>
          <w:rFonts w:eastAsia="Times New Roman"/>
          <w:lang w:val="en-US" w:eastAsia="lv-LV"/>
        </w:rPr>
        <w:t xml:space="preserve"> 7. </w:t>
      </w:r>
      <w:proofErr w:type="spellStart"/>
      <w:r>
        <w:rPr>
          <w:rFonts w:eastAsia="Times New Roman"/>
          <w:lang w:val="en-US" w:eastAsia="lv-LV"/>
        </w:rPr>
        <w:t>decembris</w:t>
      </w:r>
      <w:proofErr w:type="spellEnd"/>
      <w:r>
        <w:rPr>
          <w:rFonts w:eastAsia="Times New Roman"/>
          <w:lang w:val="en-US" w:eastAsia="lv-LV"/>
        </w:rPr>
        <w:t xml:space="preserve"> 14:20</w:t>
      </w:r>
      <w:r>
        <w:rPr>
          <w:rFonts w:eastAsia="Times New Roman"/>
          <w:lang w:val="en-US" w:eastAsia="lv-LV"/>
        </w:rPr>
        <w:br/>
      </w:r>
      <w:r>
        <w:rPr>
          <w:rFonts w:eastAsia="Times New Roman"/>
          <w:b/>
          <w:bCs/>
          <w:lang w:val="en-US" w:eastAsia="lv-LV"/>
        </w:rPr>
        <w:t>To:</w:t>
      </w:r>
      <w:r>
        <w:rPr>
          <w:rFonts w:eastAsia="Times New Roman"/>
          <w:lang w:val="en-US" w:eastAsia="lv-LV"/>
        </w:rPr>
        <w:t xml:space="preserve"> Irēna Zvirgzde &lt;irena.zvirgzde@fm.gov.lv&gt;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FW: </w:t>
      </w:r>
      <w:proofErr w:type="spellStart"/>
      <w:r>
        <w:rPr>
          <w:rFonts w:eastAsia="Times New Roman"/>
          <w:lang w:val="en-US" w:eastAsia="lv-LV"/>
        </w:rPr>
        <w:t>Ēnu</w:t>
      </w:r>
      <w:proofErr w:type="spellEnd"/>
      <w:r>
        <w:rPr>
          <w:rFonts w:eastAsia="Times New Roman"/>
          <w:lang w:val="en-US" w:eastAsia="lv-LV"/>
        </w:rPr>
        <w:t xml:space="preserve"> </w:t>
      </w:r>
      <w:proofErr w:type="spellStart"/>
      <w:r>
        <w:rPr>
          <w:rFonts w:eastAsia="Times New Roman"/>
          <w:lang w:val="en-US" w:eastAsia="lv-LV"/>
        </w:rPr>
        <w:t>ekonomikas</w:t>
      </w:r>
      <w:proofErr w:type="spellEnd"/>
      <w:r>
        <w:rPr>
          <w:rFonts w:eastAsia="Times New Roman"/>
          <w:lang w:val="en-US" w:eastAsia="lv-LV"/>
        </w:rPr>
        <w:t xml:space="preserve"> </w:t>
      </w:r>
      <w:proofErr w:type="spellStart"/>
      <w:r>
        <w:rPr>
          <w:rFonts w:eastAsia="Times New Roman"/>
          <w:lang w:val="en-US" w:eastAsia="lv-LV"/>
        </w:rPr>
        <w:t>ierobežošanas</w:t>
      </w:r>
      <w:proofErr w:type="spellEnd"/>
      <w:r>
        <w:rPr>
          <w:rFonts w:eastAsia="Times New Roman"/>
          <w:lang w:val="en-US" w:eastAsia="lv-LV"/>
        </w:rPr>
        <w:t xml:space="preserve"> </w:t>
      </w:r>
      <w:proofErr w:type="spellStart"/>
      <w:r>
        <w:rPr>
          <w:rFonts w:eastAsia="Times New Roman"/>
          <w:lang w:val="en-US" w:eastAsia="lv-LV"/>
        </w:rPr>
        <w:t>plāns</w:t>
      </w:r>
      <w:proofErr w:type="spellEnd"/>
      <w:r>
        <w:rPr>
          <w:rFonts w:eastAsia="Times New Roman"/>
          <w:lang w:val="en-US" w:eastAsia="lv-LV"/>
        </w:rPr>
        <w:t xml:space="preserve"> 2021. –2022. </w:t>
      </w:r>
      <w:proofErr w:type="spellStart"/>
      <w:r>
        <w:rPr>
          <w:rFonts w:eastAsia="Times New Roman"/>
          <w:lang w:val="en-US" w:eastAsia="lv-LV"/>
        </w:rPr>
        <w:t>gadam</w:t>
      </w:r>
      <w:proofErr w:type="spellEnd"/>
      <w:r>
        <w:rPr>
          <w:rFonts w:eastAsia="Times New Roman"/>
          <w:lang w:val="en-US" w:eastAsia="lv-LV"/>
        </w:rPr>
        <w:br/>
      </w:r>
      <w:r>
        <w:rPr>
          <w:rFonts w:eastAsia="Times New Roman"/>
          <w:b/>
          <w:bCs/>
          <w:lang w:val="en-US" w:eastAsia="lv-LV"/>
        </w:rPr>
        <w:t>Importance:</w:t>
      </w:r>
      <w:r>
        <w:rPr>
          <w:rFonts w:eastAsia="Times New Roman"/>
          <w:lang w:val="en-US" w:eastAsia="lv-LV"/>
        </w:rPr>
        <w:t xml:space="preserve"> High</w:t>
      </w:r>
    </w:p>
    <w:p w14:paraId="27D8635F" w14:textId="77777777" w:rsidR="006333F5" w:rsidRDefault="006333F5" w:rsidP="006333F5"/>
    <w:p w14:paraId="3368FF44" w14:textId="77777777" w:rsidR="006333F5" w:rsidRDefault="006333F5" w:rsidP="006333F5">
      <w:pPr>
        <w:rPr>
          <w:rFonts w:ascii="Arial" w:hAnsi="Arial" w:cs="Arial"/>
        </w:rPr>
      </w:pPr>
      <w:r>
        <w:rPr>
          <w:rFonts w:ascii="Arial" w:hAnsi="Arial" w:cs="Arial"/>
        </w:rPr>
        <w:t xml:space="preserve">Labdien, </w:t>
      </w:r>
    </w:p>
    <w:p w14:paraId="5E159FAE" w14:textId="77777777" w:rsidR="006333F5" w:rsidRDefault="006333F5" w:rsidP="006333F5">
      <w:pPr>
        <w:rPr>
          <w:rFonts w:ascii="Arial" w:hAnsi="Arial" w:cs="Arial"/>
        </w:rPr>
      </w:pPr>
      <w:r>
        <w:rPr>
          <w:rFonts w:ascii="Arial" w:hAnsi="Arial" w:cs="Arial"/>
        </w:rPr>
        <w:t>Latvijas Darba devēju konfederācija (LDDK) ir izskatījusi politikas plānošanas dokumentu “Ēnu ekonomikas ierobežošanas plāns 2021.–2022. gadam” (21-TA-1269) uz saskaņo to bez iebildumiem, bet ar sekojošiem komentāriem un priekšlikumiem.</w:t>
      </w:r>
    </w:p>
    <w:p w14:paraId="7E9BB717" w14:textId="77777777" w:rsidR="006333F5" w:rsidRDefault="006333F5" w:rsidP="006333F5">
      <w:pPr>
        <w:rPr>
          <w:rFonts w:ascii="Arial" w:hAnsi="Arial" w:cs="Arial"/>
        </w:rPr>
      </w:pPr>
    </w:p>
    <w:p w14:paraId="36CBE83D" w14:textId="77777777" w:rsidR="006333F5" w:rsidRDefault="006333F5" w:rsidP="006333F5">
      <w:pPr>
        <w:rPr>
          <w:rFonts w:ascii="Arial" w:hAnsi="Arial" w:cs="Arial"/>
          <w:u w:val="single"/>
        </w:rPr>
      </w:pPr>
      <w:r>
        <w:rPr>
          <w:rFonts w:ascii="Arial" w:hAnsi="Arial" w:cs="Arial"/>
          <w:u w:val="single"/>
        </w:rPr>
        <w:t xml:space="preserve">Par pasākumu 5.3. </w:t>
      </w:r>
    </w:p>
    <w:p w14:paraId="479941CE" w14:textId="77777777" w:rsidR="006333F5" w:rsidRDefault="006333F5" w:rsidP="006333F5">
      <w:pPr>
        <w:rPr>
          <w:rFonts w:ascii="Arial" w:hAnsi="Arial" w:cs="Arial"/>
        </w:rPr>
      </w:pPr>
      <w:r>
        <w:rPr>
          <w:rFonts w:ascii="Arial" w:hAnsi="Arial" w:cs="Arial"/>
        </w:rPr>
        <w:t>LDDK lūdz izskatīt iespēju samazināt izpildes termiņu no 30.12.2022. uz 31.03.2022.</w:t>
      </w:r>
    </w:p>
    <w:p w14:paraId="5D7E46EA" w14:textId="77777777" w:rsidR="006333F5" w:rsidRDefault="006333F5" w:rsidP="006333F5">
      <w:pPr>
        <w:rPr>
          <w:rFonts w:ascii="Arial" w:hAnsi="Arial" w:cs="Arial"/>
        </w:rPr>
      </w:pPr>
    </w:p>
    <w:p w14:paraId="507358FF" w14:textId="77777777" w:rsidR="006333F5" w:rsidRDefault="006333F5" w:rsidP="006333F5">
      <w:pPr>
        <w:rPr>
          <w:rFonts w:ascii="Arial" w:hAnsi="Arial" w:cs="Arial"/>
          <w:u w:val="single"/>
        </w:rPr>
      </w:pPr>
      <w:r>
        <w:rPr>
          <w:rFonts w:ascii="Arial" w:hAnsi="Arial" w:cs="Arial"/>
          <w:u w:val="single"/>
        </w:rPr>
        <w:t>Par pasākumu 1.10.</w:t>
      </w:r>
    </w:p>
    <w:p w14:paraId="742A0E3E" w14:textId="77777777" w:rsidR="006333F5" w:rsidRDefault="006333F5" w:rsidP="006333F5">
      <w:pPr>
        <w:rPr>
          <w:rFonts w:ascii="Arial" w:hAnsi="Arial" w:cs="Arial"/>
        </w:rPr>
      </w:pPr>
      <w:r>
        <w:rPr>
          <w:rFonts w:ascii="Arial" w:hAnsi="Arial" w:cs="Arial"/>
        </w:rPr>
        <w:t>LDDK lūdz izskatīt iespēju samazināt izpildes termiņu no 30.12.2022 uz 30.06.2022.</w:t>
      </w:r>
    </w:p>
    <w:p w14:paraId="0C71580A" w14:textId="77777777" w:rsidR="006333F5" w:rsidRDefault="006333F5" w:rsidP="006333F5">
      <w:pPr>
        <w:rPr>
          <w:rFonts w:ascii="Arial" w:hAnsi="Arial" w:cs="Arial"/>
        </w:rPr>
      </w:pPr>
    </w:p>
    <w:p w14:paraId="734B2051" w14:textId="77777777" w:rsidR="006333F5" w:rsidRDefault="006333F5" w:rsidP="006333F5">
      <w:pPr>
        <w:rPr>
          <w:rFonts w:ascii="Arial" w:hAnsi="Arial" w:cs="Arial"/>
          <w:u w:val="single"/>
        </w:rPr>
      </w:pPr>
      <w:r>
        <w:rPr>
          <w:rFonts w:ascii="Arial" w:hAnsi="Arial" w:cs="Arial"/>
          <w:u w:val="single"/>
        </w:rPr>
        <w:t>LDDK lūdz izskatīt iespēju iekļaut pasākumu plānā papildus pasākumu.</w:t>
      </w:r>
    </w:p>
    <w:p w14:paraId="2423B578" w14:textId="77777777" w:rsidR="006333F5" w:rsidRDefault="006333F5" w:rsidP="006333F5">
      <w:pPr>
        <w:spacing w:after="120"/>
        <w:jc w:val="both"/>
        <w:rPr>
          <w:rFonts w:ascii="Arial" w:hAnsi="Arial" w:cs="Arial"/>
          <w:sz w:val="54"/>
          <w:szCs w:val="54"/>
          <w:lang w:eastAsia="en-GB"/>
        </w:rPr>
      </w:pPr>
      <w:r>
        <w:rPr>
          <w:rFonts w:ascii="Arial" w:hAnsi="Arial" w:cs="Arial"/>
          <w:i/>
          <w:iCs/>
          <w:lang w:eastAsia="en-GB"/>
        </w:rPr>
        <w:t>“Izstrādāt valsts un pašvaldību institūciju iepirkumu efektivitātes kritērijus un metodiku, kā arī risku analīzes rīkus, lai varētu veikt noteiktu iepirkumu efektivitātes, lietderības un saimnieciskā izdevīguma izvērtēšanu. Veikt pētījumu par apsardzes pakalpojumu iepirkumu efektivitāti”.</w:t>
      </w:r>
    </w:p>
    <w:p w14:paraId="08F581C2" w14:textId="77777777" w:rsidR="006333F5" w:rsidRDefault="006333F5" w:rsidP="006333F5">
      <w:pPr>
        <w:rPr>
          <w:rFonts w:ascii="Arial" w:hAnsi="Arial" w:cs="Arial"/>
          <w:lang w:eastAsia="en-GB"/>
        </w:rPr>
      </w:pPr>
      <w:r>
        <w:rPr>
          <w:rFonts w:ascii="Arial" w:hAnsi="Arial" w:cs="Arial"/>
          <w:i/>
          <w:iCs/>
          <w:lang w:eastAsia="en-GB"/>
        </w:rPr>
        <w:t>Atbildīgās institūcijas</w:t>
      </w:r>
      <w:r>
        <w:rPr>
          <w:rFonts w:ascii="Arial" w:hAnsi="Arial" w:cs="Arial"/>
          <w:lang w:eastAsia="en-GB"/>
        </w:rPr>
        <w:t> – IUB un Valsts kontrole; līdzatbildīgās – IeM, nozares asociācijas</w:t>
      </w:r>
    </w:p>
    <w:p w14:paraId="4D7F95B1" w14:textId="77777777" w:rsidR="006333F5" w:rsidRDefault="006333F5" w:rsidP="006333F5">
      <w:pPr>
        <w:rPr>
          <w:rFonts w:ascii="Arial" w:hAnsi="Arial" w:cs="Arial"/>
          <w:lang w:eastAsia="en-GB"/>
        </w:rPr>
      </w:pPr>
      <w:r>
        <w:rPr>
          <w:rFonts w:ascii="Arial" w:hAnsi="Arial" w:cs="Arial"/>
          <w:lang w:eastAsia="en-GB"/>
        </w:rPr>
        <w:t> </w:t>
      </w:r>
    </w:p>
    <w:p w14:paraId="329E7334" w14:textId="77777777" w:rsidR="006333F5" w:rsidRDefault="006333F5" w:rsidP="006333F5">
      <w:pPr>
        <w:rPr>
          <w:rFonts w:ascii="Arial" w:hAnsi="Arial" w:cs="Arial"/>
          <w:lang w:eastAsia="en-GB"/>
        </w:rPr>
      </w:pPr>
      <w:r>
        <w:rPr>
          <w:rFonts w:ascii="Arial" w:hAnsi="Arial" w:cs="Arial"/>
          <w:b/>
          <w:bCs/>
          <w:i/>
          <w:iCs/>
          <w:lang w:eastAsia="en-GB"/>
        </w:rPr>
        <w:t>Pamatojums:</w:t>
      </w:r>
      <w:r>
        <w:rPr>
          <w:rFonts w:ascii="Arial" w:hAnsi="Arial" w:cs="Arial"/>
          <w:lang w:eastAsia="en-GB"/>
        </w:rPr>
        <w:t> Drošības Nozares Kompāniju Asociācija ir vērsusi uzmanību, ka valsts un pašvaldību institūcijas nereti iepērk apsardzes pakalpojumus, izvēloties slēgt līgumus ar komersantiem, kas piedāvā viszemāko cenu – visbiežāk uz nenomaksāto nodokļu rēķina (t.sk. aplokšņu algas). Šāda prakse nenodrošina visefektīvāko iedzīvotāju nodokļos samaksāto līdzekļu izlietojumu, iepērkot apsardzes pakalpojumus, jo netiek vērtēts iepirkuma saimnieciskais izdevīgums. Lai nodrošinātu visefektīvāko valsts un pašvaldību budžeta līdzekļu izlietojumu, iepērkot apsardzes pakalpojumus, nepieciešams izstrādāt apsardzes iepirkumu efektivitātes kritērijus, iepirkumu metodiku un risku analīzes rīkus, ko valsts un pašvaldību iestādes varētu izmantot apsardzes pakalpojumu iepirkumu veikšanai.</w:t>
      </w:r>
    </w:p>
    <w:p w14:paraId="03B66BCF" w14:textId="77777777" w:rsidR="006333F5" w:rsidRDefault="006333F5" w:rsidP="006333F5">
      <w:pPr>
        <w:rPr>
          <w:rFonts w:ascii="Arial" w:hAnsi="Arial" w:cs="Arial"/>
          <w:lang w:eastAsia="en-GB"/>
        </w:rPr>
      </w:pPr>
      <w:r>
        <w:rPr>
          <w:rFonts w:ascii="Arial" w:hAnsi="Arial" w:cs="Arial"/>
          <w:lang w:eastAsia="en-GB"/>
        </w:rPr>
        <w:t> </w:t>
      </w:r>
    </w:p>
    <w:p w14:paraId="0852967B" w14:textId="77777777" w:rsidR="006333F5" w:rsidRDefault="006333F5" w:rsidP="006333F5">
      <w:pPr>
        <w:rPr>
          <w:rFonts w:ascii="Arial" w:hAnsi="Arial" w:cs="Arial"/>
        </w:rPr>
      </w:pPr>
    </w:p>
    <w:p w14:paraId="63639B96" w14:textId="77777777" w:rsidR="006333F5" w:rsidRDefault="006333F5" w:rsidP="006333F5">
      <w:pPr>
        <w:rPr>
          <w:rFonts w:ascii="Arial" w:hAnsi="Arial" w:cs="Arial"/>
        </w:rPr>
      </w:pPr>
    </w:p>
    <w:p w14:paraId="7F54BE74" w14:textId="77777777" w:rsidR="006333F5" w:rsidRDefault="006333F5" w:rsidP="006333F5">
      <w:pPr>
        <w:rPr>
          <w:rFonts w:ascii="Arial" w:hAnsi="Arial" w:cs="Arial"/>
        </w:rPr>
      </w:pPr>
      <w:r>
        <w:rPr>
          <w:rFonts w:ascii="Arial" w:hAnsi="Arial" w:cs="Arial"/>
        </w:rPr>
        <w:t xml:space="preserve">Ar cieņu, </w:t>
      </w:r>
    </w:p>
    <w:p w14:paraId="37673DBD" w14:textId="77777777" w:rsidR="006333F5" w:rsidRDefault="006333F5" w:rsidP="006333F5">
      <w:pPr>
        <w:rPr>
          <w:color w:val="1F497D"/>
        </w:rPr>
      </w:pPr>
    </w:p>
    <w:p w14:paraId="0EB8458B" w14:textId="77777777" w:rsidR="006333F5" w:rsidRDefault="006333F5" w:rsidP="006333F5">
      <w:pPr>
        <w:rPr>
          <w:rFonts w:ascii="Arial" w:hAnsi="Arial" w:cs="Arial"/>
          <w:b/>
          <w:bCs/>
          <w:color w:val="000000"/>
          <w:sz w:val="20"/>
          <w:szCs w:val="20"/>
          <w:lang w:eastAsia="lv-LV"/>
        </w:rPr>
      </w:pPr>
      <w:r>
        <w:rPr>
          <w:rFonts w:ascii="Arial" w:hAnsi="Arial" w:cs="Arial"/>
          <w:b/>
          <w:bCs/>
          <w:color w:val="000000"/>
          <w:sz w:val="20"/>
          <w:szCs w:val="20"/>
          <w:lang w:eastAsia="lv-LV"/>
        </w:rPr>
        <w:t xml:space="preserve">Inese </w:t>
      </w:r>
      <w:proofErr w:type="spellStart"/>
      <w:r>
        <w:rPr>
          <w:rFonts w:ascii="Arial" w:hAnsi="Arial" w:cs="Arial"/>
          <w:b/>
          <w:bCs/>
          <w:color w:val="000000"/>
          <w:sz w:val="20"/>
          <w:szCs w:val="20"/>
          <w:lang w:eastAsia="lv-LV"/>
        </w:rPr>
        <w:t>Olafsone</w:t>
      </w:r>
      <w:proofErr w:type="spellEnd"/>
    </w:p>
    <w:p w14:paraId="4E509CB8" w14:textId="77777777" w:rsidR="006333F5" w:rsidRDefault="006333F5" w:rsidP="006333F5">
      <w:pPr>
        <w:rPr>
          <w:rFonts w:ascii="Arial" w:hAnsi="Arial" w:cs="Arial"/>
          <w:color w:val="000000"/>
          <w:sz w:val="20"/>
          <w:szCs w:val="20"/>
          <w:lang w:eastAsia="lv-LV"/>
        </w:rPr>
      </w:pPr>
      <w:r>
        <w:rPr>
          <w:rFonts w:ascii="Arial" w:hAnsi="Arial" w:cs="Arial"/>
          <w:color w:val="000000"/>
          <w:sz w:val="20"/>
          <w:szCs w:val="20"/>
          <w:lang w:eastAsia="lv-LV"/>
        </w:rPr>
        <w:t>Tautsaimniecības eksperte</w:t>
      </w:r>
    </w:p>
    <w:p w14:paraId="059913AB" w14:textId="77777777" w:rsidR="006333F5" w:rsidRDefault="006333F5" w:rsidP="006333F5">
      <w:pPr>
        <w:rPr>
          <w:rFonts w:ascii="Arial" w:hAnsi="Arial" w:cs="Arial"/>
          <w:color w:val="1F497D"/>
          <w:sz w:val="20"/>
          <w:szCs w:val="20"/>
          <w:lang w:eastAsia="lv-LV"/>
        </w:rPr>
      </w:pPr>
    </w:p>
    <w:p w14:paraId="5C942BE9" w14:textId="77777777" w:rsidR="006333F5" w:rsidRDefault="006333F5" w:rsidP="006333F5">
      <w:pPr>
        <w:rPr>
          <w:rFonts w:ascii="Arial" w:hAnsi="Arial" w:cs="Arial"/>
          <w:b/>
          <w:bCs/>
          <w:color w:val="C00000"/>
          <w:sz w:val="20"/>
          <w:szCs w:val="20"/>
          <w:lang w:eastAsia="lv-LV"/>
        </w:rPr>
      </w:pPr>
      <w:r>
        <w:rPr>
          <w:rFonts w:ascii="Arial" w:hAnsi="Arial" w:cs="Arial"/>
          <w:b/>
          <w:bCs/>
          <w:color w:val="C00000"/>
          <w:sz w:val="20"/>
          <w:szCs w:val="20"/>
          <w:lang w:eastAsia="lv-LV"/>
        </w:rPr>
        <w:t>LATVIJAS DARBA DEVĒJU KONFEDERĀCIJA</w:t>
      </w:r>
    </w:p>
    <w:p w14:paraId="3B656A9A" w14:textId="77777777" w:rsidR="006333F5" w:rsidRDefault="006333F5" w:rsidP="006333F5">
      <w:pPr>
        <w:rPr>
          <w:rFonts w:ascii="Arial" w:hAnsi="Arial" w:cs="Arial"/>
          <w:color w:val="1F497D"/>
          <w:sz w:val="20"/>
          <w:szCs w:val="20"/>
          <w:lang w:eastAsia="lv-LV"/>
        </w:rPr>
      </w:pPr>
      <w:r>
        <w:rPr>
          <w:rFonts w:ascii="Arial" w:hAnsi="Arial" w:cs="Arial"/>
          <w:color w:val="000000"/>
          <w:sz w:val="20"/>
          <w:szCs w:val="20"/>
          <w:lang w:eastAsia="lv-LV"/>
        </w:rPr>
        <w:t xml:space="preserve">Tālr.: 67225162 | Mob.: </w:t>
      </w:r>
      <w:r>
        <w:rPr>
          <w:rFonts w:ascii="Arial" w:hAnsi="Arial" w:cs="Arial"/>
          <w:color w:val="1F497D"/>
          <w:sz w:val="20"/>
          <w:szCs w:val="20"/>
          <w:lang w:eastAsia="lv-LV"/>
        </w:rPr>
        <w:t>28819799</w:t>
      </w:r>
    </w:p>
    <w:p w14:paraId="3CB7716F" w14:textId="77777777" w:rsidR="006333F5" w:rsidRDefault="006333F5" w:rsidP="006333F5">
      <w:pPr>
        <w:rPr>
          <w:rFonts w:ascii="Arial" w:hAnsi="Arial" w:cs="Arial"/>
          <w:color w:val="000000"/>
          <w:sz w:val="20"/>
          <w:szCs w:val="20"/>
          <w:lang w:eastAsia="lv-LV"/>
        </w:rPr>
      </w:pPr>
      <w:r>
        <w:rPr>
          <w:rFonts w:ascii="Arial" w:hAnsi="Arial" w:cs="Arial"/>
          <w:color w:val="000000"/>
          <w:sz w:val="20"/>
          <w:szCs w:val="20"/>
          <w:lang w:eastAsia="lv-LV"/>
        </w:rPr>
        <w:t>E-</w:t>
      </w:r>
      <w:proofErr w:type="spellStart"/>
      <w:r>
        <w:rPr>
          <w:rFonts w:ascii="Arial" w:hAnsi="Arial" w:cs="Arial"/>
          <w:color w:val="000000"/>
          <w:sz w:val="20"/>
          <w:szCs w:val="20"/>
          <w:lang w:eastAsia="lv-LV"/>
        </w:rPr>
        <w:t>mail</w:t>
      </w:r>
      <w:proofErr w:type="spellEnd"/>
      <w:r>
        <w:rPr>
          <w:rFonts w:ascii="Arial" w:hAnsi="Arial" w:cs="Arial"/>
          <w:color w:val="000000"/>
          <w:sz w:val="20"/>
          <w:szCs w:val="20"/>
          <w:lang w:eastAsia="lv-LV"/>
        </w:rPr>
        <w:t xml:space="preserve">: </w:t>
      </w:r>
      <w:hyperlink r:id="rId4" w:history="1">
        <w:r>
          <w:rPr>
            <w:rStyle w:val="Hyperlink"/>
            <w:rFonts w:ascii="Arial" w:hAnsi="Arial" w:cs="Arial"/>
            <w:color w:val="0000FF"/>
            <w:sz w:val="20"/>
            <w:szCs w:val="20"/>
            <w:lang w:eastAsia="lv-LV"/>
          </w:rPr>
          <w:t>inese.olafsone@lddk.lv</w:t>
        </w:r>
      </w:hyperlink>
      <w:r>
        <w:rPr>
          <w:rFonts w:ascii="Arial" w:hAnsi="Arial" w:cs="Arial"/>
          <w:color w:val="000000"/>
          <w:sz w:val="20"/>
          <w:szCs w:val="20"/>
          <w:lang w:eastAsia="lv-LV"/>
        </w:rPr>
        <w:t xml:space="preserve">; </w:t>
      </w:r>
      <w:hyperlink r:id="rId5" w:history="1">
        <w:r>
          <w:rPr>
            <w:rStyle w:val="Hyperlink"/>
            <w:rFonts w:ascii="Arial" w:hAnsi="Arial" w:cs="Arial"/>
            <w:color w:val="0000FF"/>
            <w:sz w:val="20"/>
            <w:szCs w:val="20"/>
            <w:lang w:eastAsia="lv-LV"/>
          </w:rPr>
          <w:t>lddk@lddk.lv</w:t>
        </w:r>
      </w:hyperlink>
    </w:p>
    <w:p w14:paraId="648780D8" w14:textId="79543C33" w:rsidR="006333F5" w:rsidRDefault="006333F5" w:rsidP="006333F5">
      <w:pPr>
        <w:rPr>
          <w:color w:val="1F497D"/>
        </w:rPr>
      </w:pPr>
      <w:r>
        <w:rPr>
          <w:noProof/>
          <w:color w:val="1F497D"/>
          <w:lang w:eastAsia="lv-LV"/>
        </w:rPr>
        <w:drawing>
          <wp:inline distT="0" distB="0" distL="0" distR="0" wp14:anchorId="6F10BB63" wp14:editId="77C5C645">
            <wp:extent cx="2169160" cy="690880"/>
            <wp:effectExtent l="0" t="0" r="2540" b="0"/>
            <wp:docPr id="1" name="Picture 1"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with low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69160" cy="690880"/>
                    </a:xfrm>
                    <a:prstGeom prst="rect">
                      <a:avLst/>
                    </a:prstGeom>
                    <a:noFill/>
                    <a:ln>
                      <a:noFill/>
                    </a:ln>
                  </pic:spPr>
                </pic:pic>
              </a:graphicData>
            </a:graphic>
          </wp:inline>
        </w:drawing>
      </w:r>
    </w:p>
    <w:p w14:paraId="6DB76994" w14:textId="42E12E96" w:rsidR="00A87301" w:rsidRPr="006333F5" w:rsidRDefault="006333F5">
      <w:pPr>
        <w:rPr>
          <w:color w:val="000000"/>
          <w:lang w:eastAsia="en-GB"/>
        </w:rPr>
      </w:pPr>
      <w:r>
        <w:rPr>
          <w:rFonts w:ascii="Arial" w:hAnsi="Arial" w:cs="Arial"/>
          <w:color w:val="000000"/>
          <w:sz w:val="20"/>
          <w:szCs w:val="20"/>
          <w:lang w:eastAsia="en-GB"/>
        </w:rPr>
        <w:t>Adrese: Raiņa bulvāris 4, 2.st., Rīga, LV - 1050</w:t>
      </w:r>
      <w:bookmarkEnd w:id="0"/>
    </w:p>
    <w:sectPr w:rsidR="00A87301" w:rsidRPr="006333F5" w:rsidSect="00487516">
      <w:pgSz w:w="11906" w:h="16838"/>
      <w:pgMar w:top="993"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3F5"/>
    <w:rsid w:val="00487516"/>
    <w:rsid w:val="006333F5"/>
    <w:rsid w:val="00A873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59835"/>
  <w15:chartTrackingRefBased/>
  <w15:docId w15:val="{5DA36908-5E96-4E37-8FF8-064185D61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3F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333F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316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lddk@lddk.lv" TargetMode="External"/><Relationship Id="rId4" Type="http://schemas.openxmlformats.org/officeDocument/2006/relationships/hyperlink" Target="mailto:inese.olafsone@lddk.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1411</Words>
  <Characters>805</Characters>
  <Application>Microsoft Office Word</Application>
  <DocSecurity>0</DocSecurity>
  <Lines>6</Lines>
  <Paragraphs>4</Paragraphs>
  <ScaleCrop>false</ScaleCrop>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dc:creator>
  <cp:keywords/>
  <dc:description/>
  <cp:lastModifiedBy>FM</cp:lastModifiedBy>
  <cp:revision>3</cp:revision>
  <dcterms:created xsi:type="dcterms:W3CDTF">2021-12-07T12:41:00Z</dcterms:created>
  <dcterms:modified xsi:type="dcterms:W3CDTF">2021-12-07T12:42:00Z</dcterms:modified>
</cp:coreProperties>
</file>