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23-TA-2219: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Parādes ielā 38, Rīgā nodošanu Iekšlietu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01001090004)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 01001090004)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(Iekšlietu ministrijas vēstule)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"Problēmas aprakstā"</w:t>
            </w:r>
            <w:r w:rsidR="00000000" w:rsidRPr="00000000" w:rsidDel="00000000">
              <w:rPr>
                <w:rtl w:val="0"/>
              </w:rPr>
              <w:t xml:space="preserve"> norādītā un Tiesību akta lietai pievienotajiem paskaidrojošajiem dokumentiem secināms, ka zemes vienībai (zemes vienības kadastra apzīmējums 0100 109 0007) ir reģistrēts apgrūtinājums - Baltijas jūras un Rīgas jūras līča ierobežotas saimnieciskās darbības joslas teritorija 1,0849 ha platībā. Ņemot vērā minēto, tiesiskās skaidrības nodrošināšanai aicinām anotācijā skaidrot minētā apgrūtinājuma ietekmi uz zemes vienības turpmāko izmantošanu tās tiesiskā valdītāja maiņas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23-TA-2219</w:t>
    </w:r>
    <w:r>
      <w:br/>
    </w:r>
    <w:r w:rsidR="00000000" w:rsidRPr="00000000" w:rsidDel="00000000">
      <w:rPr>
        <w:rtl w:val="0"/>
      </w:rPr>
      <w:t xml:space="preserve">Izdrukāts 13.11.2023.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23-TA-2219</w:t>
    </w:r>
    <w:r>
      <w:br/>
    </w:r>
    <w:r w:rsidR="00000000" w:rsidRPr="00000000" w:rsidDel="00000000">
      <w:rPr>
        <w:rtl w:val="0"/>
      </w:rPr>
      <w:t xml:space="preserve">Izdrukāts 13.11.2023.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Atzinumi_23-TA-2219.docx</dc:title>
</cp:coreProperties>
</file>

<file path=docProps/custom.xml><?xml version="1.0" encoding="utf-8"?>
<Properties xmlns="http://schemas.openxmlformats.org/officeDocument/2006/custom-properties" xmlns:vt="http://schemas.openxmlformats.org/officeDocument/2006/docPropsVTypes"/>
</file>