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25-TA-1857: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19. oktobra noteikumos Nr. 693 "Būvju vispārīgo prasību būvnormatīvs LBN 200-21"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Izdarīt Ministru kabineta 2021. gada 19. oktobra noteikumos Nr. 693 "Būvju vispārīgo prasību būvnormatīvs LBN 200-21" (Latvijas Vēstnesis, 2023, 153. nr.) šādus grozījumus: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"172.1 Projektējot jaunu ielu, rezerves kabeļu kanalizācijas atbilstošo tehnisko risinājumu nosaka projektēšanas uzdevumā, kas atbilst ilgtermiņa vajadzībām, ievērojot, ka:</w:t>
            </w:r>
            <w:r w:rsidR="00000000" w:rsidRPr="00000000" w:rsidDel="00000000">
              <w:rPr>
                <w:i w:val="1"/>
                <w:rtl w:val="0"/>
              </w:rPr>
              <w:t xml:space="preserve">172.1 1. vietējas nozīmes ielas sarkanajās līnijās ierīko vismaz vienu rezerves kabeļu kanalizāciju 110 mm diametrā vai ar ievilkšanas tehnoloģiju izbūvējamu 100 mm diametrā;"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Lai izvietotu vairākus sakaru kabeļus vienā kabeļu kanalizācijas caurulē, </w:t>
            </w:r>
            <w:r w:rsidR="00000000" w:rsidRPr="00000000" w:rsidDel="00000000">
              <w:rPr>
                <w:b w:val="1"/>
                <w:u w:val="single"/>
                <w:rtl w:val="0"/>
              </w:rPr>
              <w:t xml:space="preserve">būtu vēlams paredzēt šo kabeļu kanalizācijas cauruli ar diametru vismaz 150 mm.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Marta Hanka (LLPA)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25-TA-1857</w:t>
    </w:r>
    <w:r>
      <w:br/>
    </w:r>
    <w:r w:rsidR="00000000" w:rsidRPr="00000000" w:rsidDel="00000000">
      <w:rPr>
        <w:rtl w:val="0"/>
      </w:rPr>
      <w:t xml:space="preserve">Izdrukāts 22.01.2026. 12.45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25-TA-1857</w:t>
    </w:r>
    <w:r>
      <w:br/>
    </w:r>
    <w:r w:rsidR="00000000" w:rsidRPr="00000000" w:rsidDel="00000000">
      <w:rPr>
        <w:rtl w:val="0"/>
      </w:rPr>
      <w:t xml:space="preserve">Izdrukāts 22.01.2026. 12.45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