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11.37. informāciju par izglītojamā sociālās atstumtības vai priekšlaicīgas mācību pārtraukšanas riskiem un to 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projekta normu varētu efektīvāk piemērot praksē, lūdzam precizēt projektu kopumā, skaidrāk un precīzāk nosakot, kādus datus apstrādās informācijas sistēmā par izglītojamā sociālās atstumtības vai priekšlaicīgas mācību pārtraukšanas riskiem un to mazināšanu, anotācijā iekļaujot izvērstāku tiesību normas mērķa aprakstu, kā arī sniedzot informācijas sistēmā ievadāmo datu piemērus. Paskaidrojam, ka projekta normas nesniedz pietiekamu priekšstatu par informācijas sistēmā apstrādājamajiem datiem, tādējādi radot riskus pārmērīgai personas datu apstrādei, piemēram, 11.37.3. apakšpunkts var ietvert ne tikai identificējošo informāciju, bet arī citus datus, līdz ar to projekta normas neatbilst Vispārīgajā personas datu aizsardzības regulā nostiprinātajiem personas datu apstrādes principiem, t.sk. godprātības, likumības, pārskatāmības un minimizēšanas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8.1.13. apakšpunktu atbilstoši Valsts kancelejas 2021. gada vadlīnijās sākotnējās ietekmes novērtēšanai un novērtējuma ziņojuma sagatavošanai vienotajā tiesību aktu izstrādes un saskaņošanas portālā noteiktajam attiecībā uz datu aizsardzību (54.-55.lpp.), norādot tiesisko pamatojumu personu datu apstrādei (tostarp arī spēkā esošu ārējo normatīvo aktu (-us) un tā normu (-as), no kā ir izsecināma nepieciešamība apstrādāt personu datus projektā paredzētajā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02.04.2025.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02.04.2025.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