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izgudrojumu un augu šķirņu komercializāciju,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zinātniskā institūcija, komercializējot  tiesību uz zinātību, tehnoloģiju, izgudrojumu vai augu šķirni, dokumentāri pierāda tās tirgus cenu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Neredzam iespēju, kā šo prasību varētu izpildīt attiecībā uz augu šķirnēm, jo, piemēram, šobrīd, saskaņā ar Augu šķirņu aizsardzības likumu, zinātniskās institūcijas slēdz licences līgumus, t.sk. ar ārvalstu kokaudzētavām/sadarbības partneriem, kuros paredz, ka licences ņēmējs maksā 10% no ieņēmumiem, pārdodot stādus. Tā ir pasaulē vispārpieņemta prakse, jo tas uzliek par pienākumu kokaudzētavai būt atbildīgai par pavairošanu attiecīgajā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 noteikumi prasīs vispirms izpētīt un pierādīt, kurš no esošajiem vai potenciālajiem sadarbības partneriem labāks, neredzam iespējas to paveikt. Kura kokaudzētava ārvalstīs, uzsākot citas valsts šķirnes vairošanu, var pateikt, kādus apjomus tā varēs sasniegt? Apšaubām, ka zinātniskā institūcija vai neatkarīgais eksperts izrēķinās, cik stādus ārvalstu kokaudzētava izaudzēs gadā vai piecos gados, cik pārdos.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vārdus "augu šķirne".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zinātniskā institūcija, komercializējot  tiesību uz zinātību, tehnoloģiju, izgudrojumu, dokumentāri pierāda tās tirgus cenu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neatkarīga eksperta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"neatkarīgs eksperts", pēc kādiem kritērijiem to izvēlas.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zinātniskā institūcija iekšējā kārtībā nosaka kārtību, kādā valsts zinātniskās institūcijas kompetentais darbinieks paziņo par jaunas zinātības, tehnoloģijas, izgudrojuma vai augu šķirnes radīšanas faktu, kurā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domāts ar "valsts zinātniskās institūcijas kompetentais darbinieks". Ja šeit ir domāts "izgudrotājs",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zinātniskā institūcija iekšējā kārtībā nosaka kārtību, kādā valsts izgudrotājs paziņo par jaunas zinātības, tehnoloģijas, izgudrojuma vai augu šķirnes radīšanas faktu, kurā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03.10.2025.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03.10.2025.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