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vismaz 80 % no elektroenerģijas, kas gadā saražota ar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minētajām iekārtām, tiek izmantota: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atbalsta programmas ietvaros tiek paredzēts sniegt atbalstu arī projektiem, kas nekvalificējas kā komercdarbības atbalsts, taču no noteikumu projekta nav skaidrs, kāda būs rīcība, ja tiktu pārkāpta šajā apakšpunktā minētā prasība par elektroenerģijas izmantošanu pašpatēriņam vismaz 80% apmērā, lai nodrošinātu atbilstību komercdarbības atbalsta kontroles regulējuma normu prasībām, aicinām papildināt noteikumu projektu ar normu, kas paredzētu, ka gadījumā, ja tiktu pārkāpts šo noteikumu 9.4. apakšpunktā minētais nosacījums un tādējādi tiktu uzskatīts, ka finansējuma saņēmējs ir uzskatāms par saimnieciskās darbības veicēju attiecīgajā pārskata gadā, tad tam būtu iespēja piemērot šo noteikumu 16.</w:t>
            </w:r>
            <w:r w:rsidR="00000000" w:rsidRPr="00000000" w:rsidDel="00000000">
              <w:rPr>
                <w:vertAlign w:val="superscript"/>
                <w:rtl w:val="0"/>
              </w:rPr>
              <w:t xml:space="preserve">2</w:t>
            </w:r>
            <w:r w:rsidR="00000000" w:rsidRPr="00000000" w:rsidDel="00000000">
              <w:rPr>
                <w:rtl w:val="0"/>
              </w:rPr>
              <w:t xml:space="preserve">punktā noteikto atbalsta piešķiršanas mehānismu. Savukārt, gadījumā, ja minēto atbalstu nav iespējams piešķirt saskaņā ar šo noteikumu 16.</w:t>
            </w:r>
            <w:r w:rsidR="00000000" w:rsidRPr="00000000" w:rsidDel="00000000">
              <w:rPr>
                <w:vertAlign w:val="superscript"/>
                <w:rtl w:val="0"/>
              </w:rPr>
              <w:t xml:space="preserve">2</w:t>
            </w:r>
            <w:r w:rsidR="00000000" w:rsidRPr="00000000" w:rsidDel="00000000">
              <w:rPr>
                <w:rtl w:val="0"/>
              </w:rPr>
              <w:t xml:space="preserve">punktā noteikto, tas kvalificētos kā nelikumīgs komercdarbības atbalsts un būtu jānodrošina tā atgūšana. Aicinām attiecīgi papildināt noteikumu projektu ar šādu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atbalsta programmas izstrādātājs vēlas izmantot stingrāku pieeju un šo noteikumu 9.4.apakšpunkta pārkāpuma gadījumā piešķirto finansējumu atgūt kā nelikumīgu komercdarbības atbalstu, nepiemērojot iespēju piemērot šo noteikumu 16.</w:t>
            </w:r>
            <w:r w:rsidR="00000000" w:rsidRPr="00000000" w:rsidDel="00000000">
              <w:rPr>
                <w:vertAlign w:val="superscript"/>
                <w:rtl w:val="0"/>
              </w:rPr>
              <w:t xml:space="preserve">2</w:t>
            </w:r>
            <w:r w:rsidR="00000000" w:rsidRPr="00000000" w:rsidDel="00000000">
              <w:rPr>
                <w:rtl w:val="0"/>
              </w:rPr>
              <w:t xml:space="preserve">punktā noteikto atbalsta piešķiršanas mehānismu, lūdzam papildināt noteikumu projektu ar normu,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norādīt projekta dzīves cikla ilgumu atbilstoši piemērojamiem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projekta dzīves cikla laikā (amortizācijas periodā) neatbilst šo noteikumu 9.4. apakšpunktā minētajiem nosacījumiem un tādējādi tas kvalificējas kā komercdarbības atbalsts, finansējuma saņēmējam ir pienākums atmaksāt atbildīgajai iestādei uz Vides investīciju fonda vēstulē norādīto kontu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5</w:t>
            </w:r>
            <w:r w:rsidR="00000000" w:rsidRPr="00000000" w:rsidDel="00000000">
              <w:rPr>
                <w:rtl w:val="0"/>
              </w:rPr>
              <w:t xml:space="preserve">2. pirms </w:t>
            </w:r>
            <w:r w:rsidR="00000000" w:rsidRPr="00000000" w:rsidDel="00000000">
              <w:rPr>
                <w:i w:val="1"/>
                <w:rtl w:val="0"/>
              </w:rPr>
              <w:t xml:space="preserve">de minimis</w:t>
            </w:r>
            <w:r w:rsidR="00000000" w:rsidRPr="00000000" w:rsidDel="00000000">
              <w:rPr>
                <w:rtl w:val="0"/>
              </w:rPr>
              <w:t xml:space="preserve"> atbalsta piešķiršanas pārbauda, vai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minētajai personai, kas atbilst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punktam</w:t>
            </w:r>
            <w:r w:rsidR="00000000" w:rsidRPr="00000000" w:rsidDel="00000000">
              <w:rPr>
                <w:rtl w:val="0"/>
              </w:rPr>
              <w:t xml:space="preserve">, minētais atbalsts nepalielina attiecīgajā fiskālajā gadā, kā arī iepriekšējos divos fiskālajos gados saņemtā </w:t>
            </w:r>
            <w:r w:rsidR="00000000" w:rsidRPr="00000000" w:rsidDel="00000000">
              <w:rPr>
                <w:i w:val="1"/>
                <w:rtl w:val="0"/>
              </w:rPr>
              <w:t xml:space="preserve">de minimis </w:t>
            </w:r>
            <w:r w:rsidR="00000000" w:rsidRPr="00000000" w:rsidDel="00000000">
              <w:rPr>
                <w:rtl w:val="0"/>
              </w:rPr>
              <w:t xml:space="preserve">atbalsta kopējo apmēru līdz līmenim, kas pārsniedz 300 000 </w:t>
            </w:r>
            <w:r w:rsidR="00000000" w:rsidRPr="00000000" w:rsidDel="00000000">
              <w:rPr>
                <w:i w:val="1"/>
                <w:rtl w:val="0"/>
              </w:rPr>
              <w:t xml:space="preserve">euro</w:t>
            </w:r>
            <w:r w:rsidR="00000000" w:rsidRPr="00000000" w:rsidDel="00000000">
              <w:rPr>
                <w:rtl w:val="0"/>
              </w:rPr>
              <w:t xml:space="preserve">.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Nr. </w:t>
            </w:r>
            <w:r w:rsidR="00000000" w:rsidRPr="00000000" w:rsidDel="00000000">
              <w:rPr>
                <w:rtl w:val="0"/>
              </w:rPr>
              <w:t xml:space="preserve">​</w:t>
            </w:r>
            <w:r w:rsidR="00000000" w:rsidRPr="00000000" w:rsidDel="00000000">
              <w:rPr>
                <w:rtl w:val="0"/>
              </w:rPr>
              <w:t xml:space="preserve">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Komisijas 2023. gada 13. decembra Regulā (ES) 2023/2831 par Līguma par Eiropas Savienības darbību 107. un 108. panta piemērošanu de minimis atbalstam (turpmāk – regula 2023/2831) ir noteikts, ka </w:t>
            </w:r>
            <w:r w:rsidR="00000000" w:rsidRPr="00000000" w:rsidDel="00000000">
              <w:rPr>
                <w:i w:val="1"/>
                <w:rtl w:val="0"/>
              </w:rPr>
              <w:t xml:space="preserve">"trīs gadu laikposms šīs regulas vajadzībām būtu jāvērtē kā slīdošs periods. Attiecībā uz katru jaunu de minimis atbalsta piešķiršanu jāņem vērā de minimis atbalsta kopsumma, kas piešķirta iepriekšējos trīs gados."</w:t>
            </w:r>
            <w:r w:rsidR="00000000" w:rsidRPr="00000000" w:rsidDel="00000000">
              <w:rPr>
                <w:rtl w:val="0"/>
              </w:rPr>
              <w:t xml:space="preserve">, lūdzam precizēt MK noteikumu projekta 16.</w:t>
            </w:r>
            <w:r w:rsidR="00000000" w:rsidRPr="00000000" w:rsidDel="00000000">
              <w:rPr>
                <w:vertAlign w:val="superscript"/>
                <w:rtl w:val="0"/>
              </w:rPr>
              <w:t xml:space="preserve">5</w:t>
            </w:r>
            <w:r w:rsidR="00000000" w:rsidRPr="00000000" w:rsidDel="00000000">
              <w:rPr>
                <w:rtl w:val="0"/>
              </w:rPr>
              <w:t xml:space="preserve">.2.punktu pret Komisijas regulas Nr. 2023/2831 3. panta 2. punktā lietoto formulējumu, ka de minimis kopsummu ir jāpārbauda trīs gadu periodā skaitot no de minimis atbalsta piešķiršanas dienas, izsakot to, piemēram, piedāvātajā redakcijā. Papildus lūdzam papildināt anotāciju ar informāciju par to, ka regulas 2023/2831 ietvaros trīs gadu laikposms ir jāvērtē kā slīdošs periods un attiecībā uz katru jaunu de minimis atbalsta piešķiršanu jāņem vērā de minimis atbalsta kopsumma, kas piešķirta iepriekšējos trīs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pārbauda, vai plānotais de minimis atbalsts kopā ar iepriekšējos trīs gados, skaitot no atbalsta piešķiršanas dienas, saņemto de minimis atbalstu viena vienota uzņēmuma līmenī nepārsniedz Komisijas regulas Nr.2023/2831 3.panta 2.punktā noteikto maksimālo de minimis atbalsta apmēru. Viens vienots uzņēmums ir uzņēmums, kas atbilst Komisijas regulas Nr.2023/2831 2.panta 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10</w:t>
            </w:r>
            <w:r w:rsidR="00000000" w:rsidRPr="00000000" w:rsidDel="00000000">
              <w:rPr>
                <w:rtl w:val="0"/>
              </w:rPr>
              <w:t xml:space="preserve"> Dokumentāciju par atbalsta piešķiršanu saskaņā ar Regulas Nr. </w:t>
            </w:r>
            <w:r w:rsidR="00000000" w:rsidRPr="00000000" w:rsidDel="00000000">
              <w:rPr>
                <w:rtl w:val="0"/>
              </w:rPr>
              <w:t xml:space="preserve">​</w:t>
            </w:r>
            <w:r w:rsidR="00000000" w:rsidRPr="00000000" w:rsidDel="00000000">
              <w:rPr>
                <w:rtl w:val="0"/>
              </w:rPr>
              <w:t xml:space="preserve">2023/2831 6. panta 3. punktu Vides investīciju fonds glabā 10 gadus no konkursa ietvaros pēdējā piešķirtā atbalsta, bet daudzdzīvokļu mājas, dzīvojamās mājas vai tās daļas pilnvarotā persona vai īpašnieks – projekta iesniedzējs –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Nr.2023/2831 6.panta 3.punkts nosaka, ka "Dalībvalstis reģistrēto informāciju par de minimis atbalstu glabā 10 gadus no atbalsta piešķiršanas dienas", taču vienlaikus Komisijas regulas Nr. 2023/2831 6. panta 7. punkts nosaka, ka “pēc rakstiska Komisijas pieprasījuma attiecīgā dalībvalsts 20 darbdienu laikā vai tādā ilgākā laikposmā, kāds noteikts pieprasījumā, sniedz Komisijai visu informāciju, kuru Komisija uzskata par vajadzīgu, lai novērtētu, vai šīs regulas nosacījumi ir izpildīti, un jo īpaši informāciju par uzņēmuma saņemto de minimis atbalsta kopsummu šīs regulas un citu de minimis regulu nozīmē”, pastāv gadījumi, ka Eiropas Komisija, ievērojot Padomes Regulā (ES) 2015/1589 (2015. gada 13. jūlijs), ar ko nosaka sīki izstrādātus noteikumus Līguma par Eiropas Savienības darbību 108. panta piemērošanai (kodificēta redakcija) (jeb Procesuālā regula) noteikto 10 gadu noilguma periodu saistībā ar nelikumīga un nesaderīga komercdarbības atbalsta atgūšanu, var pieprasīt dalībvalstīm iesniegt informāciju, kas pārsniedz Komisijas regulas Nr.2023/2831 6.panta 1.punktā ietverto informācijas apjomu, lūdzam precizēt noteikumu projekta 16.</w:t>
            </w:r>
            <w:r w:rsidR="00000000" w:rsidRPr="00000000" w:rsidDel="00000000">
              <w:rPr>
                <w:vertAlign w:val="superscript"/>
                <w:rtl w:val="0"/>
              </w:rPr>
              <w:t xml:space="preserve">10</w:t>
            </w:r>
            <w:r w:rsidR="00000000" w:rsidRPr="00000000" w:rsidDel="00000000">
              <w:rPr>
                <w:rtl w:val="0"/>
              </w:rPr>
              <w:t xml:space="preserve">.punktā minēto atsauci, norādot sasaisti ar Komisijas regulas Nr.2023/2831 6.panta 3.punktu un Komisijas regulas Nr.2023/2831 6.panta 7.punktu vai arī dzēšot atsauci uz Komisijas regulas Nr.2023/2831 6.panta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11</w:t>
            </w:r>
            <w:r w:rsidR="00000000" w:rsidRPr="00000000" w:rsidDel="00000000">
              <w:rPr>
                <w:rtl w:val="0"/>
              </w:rPr>
              <w:t xml:space="preserve"> Ja tiek pārkāptas šajos noteikumos noteiktās komercdarbības atbalsta kontroles normas, tostarp nosacījumi, kas izriet no Regulas </w:t>
            </w:r>
            <w:r w:rsidR="00000000" w:rsidRPr="00000000" w:rsidDel="00000000">
              <w:rPr>
                <w:rtl w:val="0"/>
              </w:rPr>
              <w:t xml:space="preserve">​</w:t>
            </w:r>
            <w:r w:rsidR="00000000" w:rsidRPr="00000000" w:rsidDel="00000000">
              <w:rPr>
                <w:rtl w:val="0"/>
              </w:rPr>
              <w:t xml:space="preserve">2023/2831,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minētajam atbalsta saņēmējam ir pienākums atmaksāt Vides investīciju fondam visu projekta ietvaros saņemto </w:t>
            </w:r>
            <w:r w:rsidR="00000000" w:rsidRPr="00000000" w:rsidDel="00000000">
              <w:rPr>
                <w:i w:val="1"/>
                <w:rtl w:val="0"/>
              </w:rPr>
              <w:t xml:space="preserve">de minimis</w:t>
            </w:r>
            <w:r w:rsidR="00000000" w:rsidRPr="00000000" w:rsidDel="00000000">
              <w:rPr>
                <w:rtl w:val="0"/>
              </w:rPr>
              <w:t xml:space="preserve"> atbalstu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Vides investīciju fonds nodrošina no atbalsta saņēmēja atgūtā atbalsta pārskaitīšanu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atbalsta programmas ietvaros atbalstu tiek plānots sniegt saskaņā ar Komisijas regulu Nr.2023/2831, skaidrojam, ka gadījumā, kad tiktu konstatēts komercdarbības atbalsta regulējuma pārkāpums, būs jāveic tikai tāda komercdarbības atbalsta atgūšana, kas tiks uzskatīta par nelikumīgu. Attiecīgi lūdzam precizēt noteikumu 16.</w:t>
            </w:r>
            <w:r w:rsidR="00000000" w:rsidRPr="00000000" w:rsidDel="00000000">
              <w:rPr>
                <w:vertAlign w:val="superscript"/>
                <w:rtl w:val="0"/>
              </w:rPr>
              <w:t xml:space="preserve">11</w:t>
            </w:r>
            <w:r w:rsidR="00000000" w:rsidRPr="00000000" w:rsidDel="00000000">
              <w:rPr>
                <w:rtl w:val="0"/>
              </w:rPr>
              <w:t xml:space="preserve">punktu, izsakot to, piemēram, piedāvātajā redakcijā.</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Nr.2023/2831 nosacījumi, atbalsta saņēmējam ir pienākums atmaksāt Vides investīciju fondam projekta ietvaros saņemto nelikumīgo de minimis atbalstu kopā ar procentiem no līdzekļiem, kas ir brīvi no komercdarbības atbalsta, atbilstoši Komercdarbības atbalsta kontroles likuma IV vai V nodaļas nosacījumiem. Vides investīciju fonds nodrošina no atbalsta saņēmēja atgūtā atbalsta pārskaitīšanu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pārbaudāmajiem nosacījumiem ir arī šajos noteikumos paredzētie de minimis atbalsta nosacījumi, lūdzam papildināt VII. nodaļu ar normu, kas paredz veikt arī šajos noteikumos noteikto de minimis atbalsta piešķiršanas nosacījumu pārbaudi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vismaz 80 % no elektroenerģijas, kas gadā saražota ar projekta līgumā iekļautajām iekārtām, tiks izmantota dzīvojamās mājas vai daudzdzīvokļu mājas iedzīvotāju pašpatēriņa vajadzībām, izņemot gadījumu, ja projekta iesniedzējs atbilst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punkta</w:t>
            </w:r>
            <w:r w:rsidR="00000000" w:rsidRPr="00000000" w:rsidDel="00000000">
              <w:rPr>
                <w:rtl w:val="0"/>
              </w:rPr>
              <w:t xml:space="preserve"> nosacījumiem. Šā nosacījuma pārbaudei Vides investīciju fonds atbalsta saņēmējam pieprasa piekļuvi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minēto iekārtu invertora datiem, un sadales sistēmas operators pēc Vides investīciju fonda pieprasījuma sniedz informāciju par dzīvojamās mājas vai daudzdzīvokļu mājas elektroenerģijas patēriņu un par tīklā nodoto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52.2.apakšpunktu, nodrošinot, ka Vides investīciju fonds nodrošinās 9.4.apakšpunktā ietverto nosacījumu uzraudzību visā projekta dzīves cikla laikā (amortizācijas periodā), gadījumos, kad finansējuma saņēmējs šo noteikumu ietvaros nav saimnieciskās darbības veicējs. Savukārt attiecībā uz tiem saņēmējiem, uz kuriem attiecas šo noteikumu 16.2 punktā minētie nosacījumi, pienākums nodrošināt vismaz 80 % no elektroenerģijas, kas gadā saražota ar projekta līgumā iekļautajām iekārtām, dzīvojamās mājas vai daudzdzīvokļu mājas iedzīvotāju pašpatēriņa vajadzībām,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demarkāciju ar Eiropas Savienības kohēzijas politikas programmas 2021.-2027.gadam 2.2.3.6.pasākumu "Gaisa piesārņojumu mazinošu pasākumu īstenošana, uzlabojot mājsaimniecību siltumapgādes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1.1.un 2.1. apakšpunktā norādīto summu 2024.gadam ailē “izmaiņas kārtējā gadā, salīdzinot ar valsts budžetu kārtējam gadam” saskaņā ar 6.punktā norādīto informāciju, ka kopējais finansējuma palielinājums ir 5 000 000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2024.gadam ailē “saskaņā ar valsts budžetu kārtējam gadam” norādīt jau šobrīd KEM valsts pamatbudžeta apakšprogrammā 33.02.00 „Emisijas kvotu izsolīšanas instrumenta projekti” plānoto finansējumu noteikumu projektā paredzētā konkursa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5</w:t>
            </w:r>
            <w:r w:rsidR="00000000" w:rsidRPr="00000000" w:rsidDel="00000000">
              <w:rPr>
                <w:rtl w:val="0"/>
              </w:rPr>
              <w:t xml:space="preserve">1. </w:t>
            </w:r>
            <w:r w:rsidR="00000000" w:rsidRPr="00000000" w:rsidDel="00000000">
              <w:rPr>
                <w:i w:val="1"/>
                <w:rtl w:val="0"/>
              </w:rPr>
              <w:t xml:space="preserve">de minimis </w:t>
            </w:r>
            <w:r w:rsidR="00000000" w:rsidRPr="00000000" w:rsidDel="00000000">
              <w:rPr>
                <w:rtl w:val="0"/>
              </w:rPr>
              <w:t xml:space="preserve">atbalstu piešķir, ievērojot Regulas Nr. 2023/2831 1. panta 1. punktā minētos nozaru un darbības ierobežojumus. Ja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persona, kas atbilst šo noteikumu </w:t>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punktam</w:t>
            </w:r>
            <w:r w:rsidR="00000000" w:rsidRPr="00000000" w:rsidDel="00000000">
              <w:rPr>
                <w:rtl w:val="0"/>
              </w:rPr>
              <w:t xml:space="preserve">, – dzīvojamās mājas vai daudzdzīvokļu mājas dzīvokļa īpašnieks, kura konkrētais dzīvokļa vai dzīvojamās mājas īpašums tiek izmantots saimnieciskajā darbībā, – pretendē uz atbalstu, kas kvalificējams kā komercdarbības atbalsts, un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persona darbojas arī nozarēs, kas minētas Regulas Nr.  </w:t>
            </w:r>
            <w:r w:rsidR="00000000" w:rsidRPr="00000000" w:rsidDel="00000000">
              <w:rPr>
                <w:rtl w:val="0"/>
              </w:rPr>
              <w:t xml:space="preserve">​</w:t>
            </w:r>
            <w:r w:rsidR="00000000" w:rsidRPr="00000000" w:rsidDel="00000000">
              <w:rPr>
                <w:rtl w:val="0"/>
              </w:rPr>
              <w:t xml:space="preserve">2023/2831 1. panta 1. punkta "a", "b", "c" vai "d" apakšpunktā, minētās personas nodrošina šo nozaru darbību vai izmaksu nošķiršanu atbilstoši Regulas Nr. 2023/2831 1. panta 2. punktam tā,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Regulas Nr. 2023/2831 1. panta 2. punkta nosacījumiem, aicinām aizstāt vārdus "izmaksu nošķiršanu" ar "uzskaites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9</w:t>
            </w:r>
            <w:r w:rsidR="00000000" w:rsidRPr="00000000" w:rsidDel="00000000">
              <w:rPr>
                <w:rtl w:val="0"/>
              </w:rPr>
              <w:t xml:space="preserve"> Projektu iesniegumu vērtēšanas komisija lēmumu par atbalsta piešķiršanu saskaņā ar Regulu Nr. </w:t>
            </w:r>
            <w:r w:rsidR="00000000" w:rsidRPr="00000000" w:rsidDel="00000000">
              <w:rPr>
                <w:rtl w:val="0"/>
              </w:rPr>
              <w:t xml:space="preserve">​</w:t>
            </w:r>
            <w:r w:rsidR="00000000" w:rsidRPr="00000000" w:rsidDel="00000000">
              <w:rPr>
                <w:rtl w:val="0"/>
              </w:rPr>
              <w:t xml:space="preserve">2023/2831 pieņem saskaņā ar minētās regulas 7. panta 3. punktu un 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Korektas normas interpretācijas nolūkos, aicinām izteikt šo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komisija lēmumu par atbalsta piešķiršanu saskaņā ar Regulu Nr. ​2023/2831 pieņem, ievērojot minētās regulas 7. panta 3. punktā un 8. pantā minēto spēkā esamības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23-TA-3312</w:t>
    </w:r>
    <w:r>
      <w:br/>
    </w:r>
    <w:r w:rsidR="00000000" w:rsidRPr="00000000" w:rsidDel="00000000">
      <w:rPr>
        <w:rtl w:val="0"/>
      </w:rPr>
      <w:t xml:space="preserve">Izdrukāts 19.03.2024.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23-TA-3312</w:t>
    </w:r>
    <w:r>
      <w:br/>
    </w:r>
    <w:r w:rsidR="00000000" w:rsidRPr="00000000" w:rsidDel="00000000">
      <w:rPr>
        <w:rtl w:val="0"/>
      </w:rPr>
      <w:t xml:space="preserve">Izdrukāts 19.03.2024.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Atzinumi_23-TA-3312.docx</dc:title>
</cp:coreProperties>
</file>

<file path=docProps/custom.xml><?xml version="1.0" encoding="utf-8"?>
<Properties xmlns="http://schemas.openxmlformats.org/officeDocument/2006/custom-properties" xmlns:vt="http://schemas.openxmlformats.org/officeDocument/2006/docPropsVTypes"/>
</file>