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valsts un pašvaldību dzīvojamo māju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(5) Valsts vai pašvaldības privatizētā zemes gabala domājamā daļa ir funkcionāli saistīta ar attiecīgo privatizācijas objektu un nav atsavināma atsevišķi no privatizācijas objekta (dzīvokļa īpašuma). Dzīvokļa īpašumam piekrītošo zemes vienības domājamo daļu nosaka kā daļu no valstij vai pašvaldībai piederošās zemes domājamās daļas, ievērojot Dzīvokļa īpašuma likuma 5. panta pirmajā daļā noteikto kārtību.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kā un kur paredzēts atzīmēt vai noteikt, ka zemes vienības domājamās daļas apmērs ir piekrītošs attiecīgajam dzīvokļa īpašumam, jo likumprojektā paredzēta likuma 7.</w:t>
            </w:r>
            <w:r w:rsidR="00000000" w:rsidRPr="00000000" w:rsidDel="00000000">
              <w:rPr>
                <w:vertAlign w:val="superscript"/>
                <w:rtl w:val="0"/>
              </w:rPr>
              <w:t xml:space="preserve">1</w:t>
            </w:r>
            <w:r w:rsidR="00000000" w:rsidRPr="00000000" w:rsidDel="00000000">
              <w:rPr>
                <w:rtl w:val="0"/>
              </w:rPr>
              <w:t xml:space="preserve"> panta piektajā daļā lietots jauns, Dzīvokļa īpašuma likumam neatbilstošs termins. Dzīvokļa īpašuma likuma 5. panta pirmajā daļā definēts dzīvokļa īpašumā ietilpstošās kopīpašuma domājamās daļas apmēra noteikšanas nosacījums, attiecīgi likumprojektā paredzētā likuma 7.</w:t>
            </w:r>
            <w:r w:rsidR="00000000" w:rsidRPr="00000000" w:rsidDel="00000000">
              <w:rPr>
                <w:vertAlign w:val="superscript"/>
                <w:rtl w:val="0"/>
              </w:rPr>
              <w:t xml:space="preserve">1</w:t>
            </w:r>
            <w:r w:rsidR="00000000" w:rsidRPr="00000000" w:rsidDel="00000000">
              <w:rPr>
                <w:rtl w:val="0"/>
              </w:rPr>
              <w:t xml:space="preserve"> panta piektajā daļā – nosacījums dzīvokļa īpašumam piekrītošās zemes vienības domājamās daļas apmēram, privatizējot valstij vai pašvaldībai piederošās zemes domājamās daļas. Lūdzam papildināt arī anotāciju ar piemēru, kā būtu nosakāms dzīvokļa īpašumam piekrītošo zemes vienības domājamo daļu apmērs no valstij vai pašvaldībai piederošās zemes domājamās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Judīte Mierkalne (VZD)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25-TA-2472</w:t>
    </w:r>
    <w:r>
      <w:br/>
    </w:r>
    <w:r w:rsidR="00000000" w:rsidRPr="00000000" w:rsidDel="00000000">
      <w:rPr>
        <w:rtl w:val="0"/>
      </w:rPr>
      <w:t xml:space="preserve">Izdrukāts 02.04.2026.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25-TA-2472</w:t>
    </w:r>
    <w:r>
      <w:br/>
    </w:r>
    <w:r w:rsidR="00000000" w:rsidRPr="00000000" w:rsidDel="00000000">
      <w:rPr>
        <w:rtl w:val="0"/>
      </w:rPr>
      <w:t xml:space="preserve">Izdrukāts 02.04.2026.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Atzinumi_25-TA-2472.docx</dc:title>
</cp:coreProperties>
</file>

<file path=docProps/custom.xml><?xml version="1.0" encoding="utf-8"?>
<Properties xmlns="http://schemas.openxmlformats.org/officeDocument/2006/custom-properties" xmlns:vt="http://schemas.openxmlformats.org/officeDocument/2006/docPropsVTypes"/>
</file>