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iestāde lēmumu par projekta iesnieguma apstiprināšanu, apstiprināšanu ar nosacījumu vai noraidīšanu pieņem divu mēnešu laikā pirmās atlases kārtas ietvaros un triju mēnešu laikā otrās atlases kārtas ietvaros pēc projektu iesniegumu iesniegšanas beigu datuma, ne vēlāk kā pēc projektu iesniegumu vērtēšanas beigu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punktu, proti, neveikt tajā ietverto grozījumu Ministru kabineta 2024. gada 19. novembra noteikumu Nr. 726 "Eiropas Savienības kohēzijas politikas programmas 2021.–2027. gadam 2.3.1. specifiskā atbalsta mērķa "Veicināt ilgtspējīgu daudzveidu mobilitāti pilsētās" 2.3.1.2. pasākuma "Multimodāls sabiedriskā transporta tīkls" īstenošanas noteikumi" 36. punktā, ņemot vērā to, ka tas ir pretrunā Eiropas Savienības fondu 2021.-2027. gada plānošanas perioda vadības likuma 28. panta pirmajā daļā noteiktajam, ka sadarbības iestādes lēmuma pieņemšanas termiņš skaitāms no projekta iesniegumu iesniegšanas beigu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06.05.2026.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06.05.2026.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