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25-TA-3046: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stratēģijas izstrādi Ukrainas civiliedzīvotāju integrācijai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05.01.2026. 21.26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05.01.2026. 21.26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