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darba sākums – atbilstoši Eiropas Komisijas 2014. gada 17. jūnija Regulas (ES) Nr.  651/2014, ar ko noteiktas atbalsta kategorijas atzīst par saderīgām ar iekšējo tirgu, piemērojot Līguma 107. un 108. pantu (turpmāk – Komisijas regula Nr. 651/2014), 2. panta 23. punktam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2.6. apakšpunktā ir daļēji pārrakstīts Eiropas Komisijas 2014. gada 17. jūnija Regulas (ES) Nr. 651/2014, ar ko noteiktas atbalsta kategorijas atzīst par saderīgām ar iekšējo tirgu, piemērojot Līguma 107. un 108. pantu, 2. panta 23. punkts, tādēļ lūdzam atbilstoši precizēt noteikumu projekta 2.6.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saistītās personas – saimnieciskās darbības veicēji, kas atbilst Komisijas regulas Nr.  651/2014 1. pielikuma 3. panta 3. punktā noteiktajai saistīto uzņēmumu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visu noteikumu projektu, termina "uzņēmums" vietā izmantojot terminu "komersants" vai "saimnieciskās darbības veicējs".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Sabiedrībai "Altum" ir tiesības bez maksas pieprasīt un saņemt tiešu pieeju datiem valsts informācijas sistēmās, datubāzēs un reģistros tādā apjomā, kāds nepieciešams 2.1.1.3. pasākuma īstenošanai un atbalsta sniegšanai atbalsta saņēmējam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kādus datus (tai skaitā, vai tie ietvers personas datus) sabiedrībai “Altum” būs tiesības bez maksas pieprasīt un saņemt no valsts informācijas sistēmām, datubāzēm un reģistriem. Ja minētie dati ietvers personas datus, lūdzam noteikumu projektu saskaņot arī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Komersantam jāatbilst Eiropas Parlamenta un Padomes 2023. gada 13. septembra Direktīvas (ES) 2023/1791 par energoefektivitāti un ar ko groza Regulu (ES) 2023/955 26.panta 1. vai 2. punktā noteiktajiem kritērijiem, kas piemērojami laikā, kad sāk vai turpina darbību pēc modernizācijas.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punktā iekļauta atsauce uz Eiropas Parlamenta un Padomes 2023. gada 13. septembra Direktīvas (ES) 2023/1791 par energoefektivitāti un ar ko groza Regulu (ES) 2023/955 26.panta 1. un 2. punktu. Norādām,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 Ievērojot minēto, lūdzam noteikumu projekta 19. punktā norādīto atsauci uz minēto direktīvu aizstāt ar atsauci uz nacionālo tiesību aktu, kurā konkrētā direktīva ir pārņemta.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pieņem lēmumu par garantijas piešķiršanu, pamatojoties uz šajos noteikumos noteiktiem nosacījumiem, kā arī sabiedrības "Altum" kā finansētāja riska politikai. Sabiedrības "Altum" lēmums par garantijas piešķiršanu un kapitāla atlaides piemērošanu nav uzskatāms par lēmumu, kas pieņemts publisko 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46.2. un 55.2. apakšpunktā un  61. punktā svītrot norādes, ka attiecīgie lēmumi nav uzskatāmi par lēmumiem, kas ir pieņemti publisko tiesību jomā, neskaidrojot Administratīvā procesa likumā ietvertās administratīvā akta pazīmes. Norādām, ka konkrēta lēmuma juridisko dabu pieļaujams noteikt vienīgi ar likumu, nevis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Eiropas Parlamenta un Padomes 2021. gada 24. jūnija Regulas (ES) Nr. 2021/1058 par Eiropas Reģionālās attīstības fondu un Kohēzijas fondu (turpmāk – regula Nr.2021/1058) 7. panta 1. punktā noteiktajās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jūlija Regulas (ES) Nr. 2021/1058 par Eiropas Reģionālās attīstības fondu un Kohēzijas fondu 7. panta 1. punktā ir noteiktas darbības, nevis nozares. Ņemot vērā minēto, lūdzam attiecīgi precizēt noteikumu projekta 21. punktu, skaidri norādot, ka projekta ietvaros nav attiecināmas ne apakšpunktos minētās nozares, ne konkrētās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27.11.2024.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27.11.2024.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