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datu centrs – struktūra vai struktūru grupa, ko izmanto, lai izmitinātu, savienotu un darbinātu datorsistēmas/serverus un ar tiem saistītās iekārtas datu uzglabāšanai, apstrādei un/vai izplatīšanai, kā arī saistītām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viena un tā paša termina atšķirīgus skaidrojumus dažādu likumu ietvaros, lūdzam precizēt datu centra termina skaidrojumu atbilstoši Nacionālās kiberdrošības likuma 1. panta 2.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datu centrs - telpa vai telpu komplekss, kas paredzēts informācijas tehnoloģiju un tīkla iekārtu centralizētai izvietošanai, savstarpējai savienošanai un darbībai un kas nodrošina datu uzglabāšanas, apstrādes un pārsūtīšanas (transportēšanas) pakalpojumus, kā arī visas elektroenerģijas sadalei un klimata kontrolei nepieciešamās iekārtas un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instalētās informācijas tehnoloģiju infrastruktūras jaudas pieprasījums kārtējā gada kalendāra pēdējā dienā ir vismaz 500 kilovati, katru gadu līdz 15. maijam sniedz Eiropas Komisijas izveidotā Eiropas datu centru datubāzē prasīto informāciju par iepriekšējo kalendāra gadu. Šo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datu centriem, kuri nodrošina/uztur valsts kritisko infrastruktūru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centri, kuri nodrošina/uztur valsts kritisko infrastruktūru, nodrošina pakalpojumu civilajā drošībā un aizsardzībā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drošības likums neparedz vārdu savienojuma "valsts kritiskā infrastruktūra" lietojumu, līdz ar to, lūgums precizēt 12.</w:t>
            </w:r>
            <w:r w:rsidR="00000000" w:rsidRPr="00000000" w:rsidDel="00000000">
              <w:rPr>
                <w:vertAlign w:val="superscript"/>
                <w:rtl w:val="0"/>
              </w:rPr>
              <w:t xml:space="preserve">1</w:t>
            </w:r>
            <w:r w:rsidR="00000000" w:rsidRPr="00000000" w:rsidDel="00000000">
              <w:rPr>
                <w:rtl w:val="0"/>
              </w:rPr>
              <w:t xml:space="preserve"> daļas regulējumu, attiecībā uz kritisko infrastruktūru lietojot terminu "kritiskās infrastruktūras kopums" vai "kritiskā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aizsardzības birojs norāda, ka datu centrs var tikt noteikts kā kritiskās infrastruktūras objekts, kā arī datu centrā var būt izvietota IKT sistēma, kas ir iekļauta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augstāk norādīto, lūgums precizēt likumprojekta "Grozījumi Energoefektivitātes likumā"  14. pantā ietverto 12.</w:t>
            </w:r>
            <w:r w:rsidR="00000000" w:rsidRPr="00000000" w:rsidDel="00000000">
              <w:rPr>
                <w:vertAlign w:val="superscript"/>
                <w:rtl w:val="0"/>
              </w:rPr>
              <w:t xml:space="preserve">1</w:t>
            </w:r>
            <w:r w:rsidR="00000000" w:rsidRPr="00000000" w:rsidDel="00000000">
              <w:rPr>
                <w:rtl w:val="0"/>
              </w:rPr>
              <w:t xml:space="preserve"> panta otro un trešo daļu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