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8. septembra noteikumos Nr. 1015 "Kārtība, kādā izsniedz speciālo atļauju (licenci) komercdarbībai zvejniecībā, kā arī maksā valsts nodevu par speciālās atļaujas (licences)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saskaņā ar Valsts ieņēmumu dienesta administrēto nodokļu (nodevu) parādnieku datubāzē pieejamo informāciju pretendentam ir Valsts ieņēmumu dienesta administrēto nodokļu (nodevu) parāds, izņemot gadījumu, kad ar Valsts ieņēmumu dienestu ir panākta vienošanās par nokavēto nodokļu maksājumu samaksas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Valsts ieņēmumu dienesta administrēto nodokļu (nodevu) parādnieku datubāzē iekļauj informāciju par tiem nodokļu maksātājiem, kuriem Valsts ieņēmumu dienesta administrēto nodokļu (nodevu) parāda kopsumma pārsniedz 150 euro, i</w:t>
            </w:r>
            <w:r w:rsidR="00000000" w:rsidRPr="00000000" w:rsidDel="00000000">
              <w:rPr>
                <w:u w:val="single"/>
                <w:rtl w:val="0"/>
              </w:rPr>
              <w:t xml:space="preserve">zņemot nodokļu maksājumus, kuru maksāšanas termiņš saskaņā ar šā likuma 24.panta pirmo, 1.</w:t>
            </w:r>
            <w:r w:rsidR="00000000" w:rsidRPr="00000000" w:rsidDel="00000000">
              <w:rPr>
                <w:u w:val="single"/>
                <w:vertAlign w:val="superscript"/>
                <w:rtl w:val="0"/>
              </w:rPr>
              <w:t xml:space="preserve">3</w:t>
            </w:r>
            <w:r w:rsidR="00000000" w:rsidRPr="00000000" w:rsidDel="00000000">
              <w:rPr>
                <w:u w:val="single"/>
                <w:rtl w:val="0"/>
              </w:rPr>
              <w:t xml:space="preserve"> un 1.</w:t>
            </w:r>
            <w:r w:rsidR="00000000" w:rsidRPr="00000000" w:rsidDel="00000000">
              <w:rPr>
                <w:u w:val="single"/>
                <w:vertAlign w:val="superscript"/>
                <w:rtl w:val="0"/>
              </w:rPr>
              <w:t xml:space="preserve">7 </w:t>
            </w:r>
            <w:r w:rsidR="00000000" w:rsidRPr="00000000" w:rsidDel="00000000">
              <w:rPr>
                <w:u w:val="single"/>
                <w:rtl w:val="0"/>
              </w:rPr>
              <w:t xml:space="preserve">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likums paredz trīs tiesiskos risinājumus kavēto nodokļu saistību labprātīgai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samaksas termiņu pagarināšana saskaņā ar likuma 24.pantu. Informācija par šo parādu netiek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ar nodokļu maksātāju par nokavēto nodokļu maksājumu samaksas grafiku saskaņā ar 26.panta vienpadsmito daļu. Informācija par šo parādu 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vienošanās līguma noslēgšana saskaņā ar 41.pantu. Informācija par šo parādu netiek iekļauta Valsts ieņēmumu dienesta administrēto nodokļu (nodevu) parādnieku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vienā no minētajiem tiesiskā risinājuma gadījumiem informācija par parādu tiek publicēta Valsts ieņēmumu dienesta administrēto nodokļu (nodevu) parādnieku datubāzē, proti, informācija par nodokļu parādu, kura samaksas termiņš ir noteikts saskaņā ar likuma “Par nodokļiem un nodevām” 26.panta vienpadsmito daļu. Vēršam uzmanību, ka šādi komersanti jau ir demonstrējuši savu nevēlēšanos darboties normatīvo aktu ietvaros, neizpildot nodokļu administrācijas izdoto administratīvo aktu, kā rezultātā nodokļu administrācija ir bijusi spiesta tērēt savus resursus, lai uzsāktu piedziņas procesu un uzliktu administratīvā akta izpildes nodrošinājuma līdzekļus. Mūsu skatījumā situācija, kad viena valsts pārvaldes iestāde šādiem komersantiem veic darbību ierobežojošus pasākumus, bet otra turpina izsniegt licences komercdarbībai, ir pretrunā ar Valsts pārvaldes iekārtas likumā noteikto valsts pārvaldes vienotības principu. Ievērojot minēto</w:t>
            </w:r>
            <w:r w:rsidR="00000000" w:rsidRPr="00000000" w:rsidDel="00000000">
              <w:rPr>
                <w:u w:val="single"/>
                <w:rtl w:val="0"/>
              </w:rPr>
              <w:t xml:space="preserve"> kritiski vērtējam Zemkopības ministrijas noteikumu projektā ietverto ieceri izvērtējuma rezultātā izsniegt licences tādiem komersantiem, kuriem ir nokavētie nodokļu maksājumi, par kuriem VID ir pieņēmis lēmumu par nokavēto nodokļu maksājumu labprātīgu izpildi (piedziņas procesa ietvaros pagarināts nokavēto nodokļa samaksas termiņš vienojoties par samaksas grafiku) saskaņā ar likuma "Par nodokļiem un nodevām"  26. 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pietiekami, ka licenču pieprasītāju nodokļu parādsaistību izvērtējums (attiecībā uz VID administrētajiem nodokļiem) ir ierobežojams līdzi informācijas iegūšanai no VID publiskojamo datu bāzes, un nav nepieciešams noteikumu 16.2. un 17.2.apakšpunktā  iekļaut šobrīd ietverto izņēmumu, jo konkrētos izņēmumus par to, kas neparādās VID administrēto nodokļu parādu datu bāzē jau šobrīd precīzi nosaka likuma "Par nodokļiem un nodevām" 18.panta pirmās daļas 8.punkts (kā tas detalizēti paskaidrots iebilduma sākumā), savukārt, projektā šie izņēmumi tiek paplašināti.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svītrot vārdus “izņemot gadījumu, kad ar Valsts ieņēmumu dienestu ir panākta vienošanās par nokavēto nodokļu maksājumu samaksas grafiku”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apsvērt iespēju, vai normas redakcijā nav minams nodokļu parāda apmērs - pārsniedz 150 eiro, kā tas noteikts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w:t>
            </w:r>
            <w:r w:rsidR="00000000" w:rsidRPr="00000000" w:rsidDel="00000000">
              <w:rPr>
                <w:u w:val="single"/>
                <w:rtl w:val="0"/>
              </w:rPr>
              <w:t xml:space="preserve">lūdzam atbilstoši precizēt arī noteikumu projekta anotācijas 1.3.sadaļas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saskaņā ar Valsts ieņēmumu dienesta administrēto nodokļu (nodevu) parādnieku datubāzē pieejamo informāciju pretendentam ir Valsts ieņēmumu dienesta administrēto nodokļu (nodevu) parāds, izņemot gadījumu, kad ar Valsts ieņēmumu dienestu ir panākta vienošanās par nokavēto nodokļu maksājumu samaksas grafiku;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normas redakciju atbilstoši pirmajam Finanšu ministrijas iebildumam, svītrojot vārdus “izņemot gadījumu, kad ar Valsts ieņēmumu dienestu ir panākta vienošanās par nokavēto nodokļu maksājumu samaksas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23-TA-1245</w:t>
    </w:r>
    <w:r>
      <w:br/>
    </w:r>
    <w:r w:rsidR="00000000" w:rsidRPr="00000000" w:rsidDel="00000000">
      <w:rPr>
        <w:rtl w:val="0"/>
      </w:rPr>
      <w:t xml:space="preserve">Izdrukāts 20.03.2024.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23-TA-1245</w:t>
    </w:r>
    <w:r>
      <w:br/>
    </w:r>
    <w:r w:rsidR="00000000" w:rsidRPr="00000000" w:rsidDel="00000000">
      <w:rPr>
        <w:rtl w:val="0"/>
      </w:rPr>
      <w:t xml:space="preserve">Izdrukāts 20.03.2024.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Atzinumi_23-TA-1245.docx</dc:title>
</cp:coreProperties>
</file>

<file path=docProps/custom.xml><?xml version="1.0" encoding="utf-8"?>
<Properties xmlns="http://schemas.openxmlformats.org/officeDocument/2006/custom-properties" xmlns:vt="http://schemas.openxmlformats.org/officeDocument/2006/docPropsVTypes"/>
</file>