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 koksnes sadedzināšanas iekārtām iegūtu pelnu atkritumu statusa piemērošanas izbeigšanas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siltumuzņēmumu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Piemērotā atkritumu statusa izbeigšanas kritēriji pelniem, kas iegūti no koksnes sadedzināšanas iekārtām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labot 1. pielikumā 1.daļas “Ievākto pelnu kvalitātes prasības” pirmajā kritērijā iekļauto atsauci “Ievāktie pelni atbilst šo noteikumu 5. punktā norādītajiem pelnu veidiem” -  pelnu veidi ir uzskaitīti noteikumu 6. punktā, nevis piektajā kā norādīts kritērijā.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“Ievāktie pelni  atbilst šo noteikumu 6. punktā norādītajiem pelnu veidiem”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Rutkovska (LSUA)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24.10.2023.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24.10.2023.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