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24-TA-859: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2024. gadam Veselības ministrijas budžeta programmu (apakšprogrammu) ietvaros starp budžeta izdevumu kodiem atbilstoši ekonomiskajām kategorijām, tai skaitā programmā 97.00.00 "Nozares vadība un politikas plānošana" samazināt izdevumus precēm un pakalpojumiem 11 214 euro apmērā un palielināt apropriāciju kategorijā "Akcijas un cita līdzdalība pašu kapitālā" 11 214 </w:t>
            </w:r>
            <w:r w:rsidR="00000000" w:rsidRPr="00000000" w:rsidDel="00000000">
              <w:rPr>
                <w:i w:val="1"/>
                <w:rtl w:val="0"/>
              </w:rPr>
              <w:t xml:space="preserve">euro </w:t>
            </w:r>
            <w:r w:rsidR="00000000" w:rsidRPr="00000000" w:rsidDel="00000000">
              <w:rPr>
                <w:rtl w:val="0"/>
              </w:rPr>
              <w:t xml:space="preserve">apmērā, palielinot pamatkapitālu sabiedrībai ar ierobežotu atbildību "Lielstraupes pils", lai 2024. gadā nodrošinātu valdes atalgojumu izmaksas 8 114 </w:t>
            </w:r>
            <w:r w:rsidR="00000000" w:rsidRPr="00000000" w:rsidDel="00000000">
              <w:rPr>
                <w:i w:val="1"/>
                <w:rtl w:val="0"/>
              </w:rPr>
              <w:t xml:space="preserve">euro </w:t>
            </w:r>
            <w:r w:rsidR="00000000" w:rsidRPr="00000000" w:rsidDel="00000000">
              <w:rPr>
                <w:rtl w:val="0"/>
              </w:rPr>
              <w:t xml:space="preserve">apmērā, darba devēja valsts sociālās apdrošināšanas obligātās iemaksas 1 914 </w:t>
            </w:r>
            <w:r w:rsidR="00000000" w:rsidRPr="00000000" w:rsidDel="00000000">
              <w:rPr>
                <w:i w:val="1"/>
                <w:rtl w:val="0"/>
              </w:rPr>
              <w:t xml:space="preserve">euro </w:t>
            </w:r>
            <w:r w:rsidR="00000000" w:rsidRPr="00000000" w:rsidDel="00000000">
              <w:rPr>
                <w:rtl w:val="0"/>
              </w:rPr>
              <w:t xml:space="preserve">apmērā un norēķinus ar pakalpojumu sniedzējiem 1 186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rīkojuma projekta 1.punktā precizēt VM budžeta programmas nosaukumu, attiecīgi precizējot informāciju anotācijas 1.3.sadaļas “Pašreizējā situācija, problēmas un risinājumi” punktā “Risinājuma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anotācijas 1.2.sadaļas “Mērķis” punktu “Mērķa apraksts” un 1.3.sadaļas “Pašreizējā situācija, problēmas un risinājumi” punkta “Problēmas apraksts” pirmo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aizpildīt anotācijas 3.sadaļas “Tiesību akta projekta ietekme uz valsts budžetu un pašvaldību budžetiem”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“Tiesību akta projekta ietekme uz valsts budžetu un pašvaldību budžetiem” 6.punktā norādīto, ka, pamatojoties uz SIA “Lielstraupes pils” Ārkārtas dalībnieku sapulces protokolu Nr.01-27.2.10./1 nolemts iecelt jaunu valdi divu cilvēku sastāvā, savukārt finansējums ir aprēķināts vienam cilvēkam, nepieciešams precizēt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informāciju anotācijas 3.sadaļas “Tiesību akta projekta ietekme uz valsts budžetu un pašvaldību budžetiem” 6.punkta trešajā rindkopā, norādot, kādu pasākumu ietvaros ir izveidojusies finanšu līdzekļu ekonomija 11 214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24-TA-859</w:t>
    </w:r>
    <w:r>
      <w:br/>
    </w:r>
    <w:r w:rsidR="00000000" w:rsidRPr="00000000" w:rsidDel="00000000">
      <w:rPr>
        <w:rtl w:val="0"/>
      </w:rPr>
      <w:t xml:space="preserve">Izdrukāts 18.04.2024. 14.48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24-TA-859</w:t>
    </w:r>
    <w:r>
      <w:br/>
    </w:r>
    <w:r w:rsidR="00000000" w:rsidRPr="00000000" w:rsidDel="00000000">
      <w:rPr>
        <w:rtl w:val="0"/>
      </w:rPr>
      <w:t xml:space="preserve">Izdrukāts 18.04.2024. 14.48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Atzinumi_24-TA-859.docx</dc:title>
</cp:coreProperties>
</file>

<file path=docProps/custom.xml><?xml version="1.0" encoding="utf-8"?>
<Properties xmlns="http://schemas.openxmlformats.org/officeDocument/2006/custom-properties" xmlns:vt="http://schemas.openxmlformats.org/officeDocument/2006/docPropsVTypes"/>
</file>