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4.4.1.specifiskā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veic personu atbilstības iesaistei sociālo pakalpojumu aprobācijā pārbaudi un dalībnieku uzskaiti, kā arī iesniedz finansējuma saņēmējam dokumentu, kas apliecina dalībnieku dalību iepriekš minētajos pasākumos, kurā norāda dalībnieka vārdu, uzvārdu un citu personu datus nesaturošu informāciju, tai skaitā atbilstību kādai no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minētajai mērķa grupai, kas nepieciešama maksājuma pieprasījumu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30.2. punkts cita starpā noteic, ka finansējuma saņēmējam iesniedz dokumentu, kurā norāda citu personu datus nesaturošu informāciju, tai skaitā atbilstību kādai no šo noteikumu 3. punktā minētajai mērķa grupai. Savukārt 3. punktā minētas tādas mērķa grupas, kā, piemēram, bērni ar invaliditāti vai personas ar demeci, kas Datu regulas 4. panta 15. punkta izpratnē uzskatāmi par veselības datiem. Līdz ar to informācija par personas atbilstību mērķa grupai nevar tikt uzskatīta par personas datus nesaturošu informāciju, ņemot vērā, ka tie ir veselības dati. Ievērojot minēto, lūdzam svītrot no minētā punkta frāzi "citu personu datus nesaturošu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tiesību norma ietver frāzi "tai skaitā". Ņemot vērā, ka no minētā nav saprotams, kāda vēl cita informācija tiks norādīta un vai tā ietvers personas datus, gadījumā, ja informācija satur personas datus, lūdzam to uzskaitīt.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17.07.2023.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17.07.2023.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Atzinumi_23-TA-645.docx</dc:title>
</cp:coreProperties>
</file>

<file path=docProps/custom.xml><?xml version="1.0" encoding="utf-8"?>
<Properties xmlns="http://schemas.openxmlformats.org/officeDocument/2006/custom-properties" xmlns:vt="http://schemas.openxmlformats.org/officeDocument/2006/docPropsVTypes"/>
</file>