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nav zemāks par 60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atzinīgi vērtē izstrādātos grozījumus, kas izstrādāti saskaņā ar Informatīvajā ziņojumā “Par trešo valstu pilsoņu uzturēšanās Latvijā tiesiskā regulējuma pilnveidošanu” Izglītības un zinātnes ministrijai paredzētajiem uzdevumiem un vērsti uz stingrāku prasību noteikšanu trešo valstu pilsoņu uzņemšanai studiju nolūkos Latvijas augstskolās. Vienlaikus, ņemot vērā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secināto par problēmām saistībā ar trešo valstu pilsoņu studentu ieceļošanu un uzturēšanos Latvijā un iekļauto ieteikumu: “Augstskolām būtu jāparedz pienākums izvirzīt </w:t>
            </w:r>
            <w:r w:rsidR="00000000" w:rsidRPr="00000000" w:rsidDel="00000000">
              <w:rPr>
                <w:u w:val="single"/>
                <w:rtl w:val="0"/>
              </w:rPr>
              <w:t xml:space="preserve">īpaši augstas </w:t>
            </w:r>
            <w:r w:rsidR="00000000" w:rsidRPr="00000000" w:rsidDel="00000000">
              <w:rPr>
                <w:rtl w:val="0"/>
              </w:rPr>
              <w:t xml:space="preserve">uzņemšanas prasības trešo valstu studentiem, lai tiktu piesaistīti talantīgi studenti.” aicinām noteikt, ka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nav zemāks par 80 procentiem.Izglītības un zinātnes ministrijas piedāvātais 60 procentu slieksnis pēc būtības nav uzskatāms par īpaši augstu uzņemšanas prasību un neatbilst Parlamentārās izmeklēšanas komisijas rekomendācijas mērķim. Šāds regulējums neveicina talantīgāko studentu atlasi un nesasniedz mērķi paaugstināt trešo valstu studentu akadēmisko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nav zemāks par 80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