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februāra noteikumos Nr. 113 "Atkritumu un to pārvadājumu uzskaites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apakšpunktu, ietverot skaidrojumu par noteikumu projekta 1.3. – 1.8. apakšpunktu nepieciešamību (problēmām, kas pamato attiecīgā regulējuma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noteikumu projekta anotācijas 7.2. apakšpunktā norādīto VVD administratīvo izmaksu aprēķinu pareizību. Aprēķinā ir norādīta nevis stundas samaksas likme, bet gan mēneša samaksas likme. Aprēķinā bija paredzēts norādīt viena cilvēka pilnu darba slodzi gadā, bet faktiski ir uzrādīta viena cilvēka darba slodze mēnesī.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saimnieciskās darbības veicēji, kas rada atkritumus un ir saņēmuši A vai B atļauju piesārņojošo darbību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likumā paredzēto deleģējumu, kā arī citas noteikumu projektā ietvertās normas un anotācijā sniegto informāciju, secināms, ka noteikumu projekta 1.3. apakšpunktā (noteikumu 12.6. apakšpunktā) ir paredzēts noteikt sistēmas lietošanas tiesību piešķiršanu tiem subjektiem, kuriem saskaņā ar noteikumu 4. un/vai 10. punktu ir pienākums veikt bīstamo un/vai būvniecības atkritumu uzskaiti. No pašreizējās redakcijas tas skaidri neizriet, līdz ar to lūdzam precizēt minēto normu, skaidri norādot personu loku, kurām paredzēts piešķirt sistēmas lietošanas tiesības (piemēram, izdarot atbilstošas atsauces uz noteikumu 4. un/vai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nepieciešams precizēt noteikumu 12. punkta ievaddaļu, jo subjektam, kuru plānots definēt noteikumu 12.6. apakšpunktā, primāri ir paredzēts sniegt informāciju nevis par atkritumu pārvadājumiem, bet gan par radītajiem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noteikumu 12.6. apakšpunktā ietvertais regulējums nebūtu izdalāms atsevišķā punktā, jo no noteikumu 12. punkta ievaddaļas gramatiskās izteiksmes izriet, ka apakšpunktos norādītajiem subjektiem sistēma ir lietojama obligāti, bet, kā tas secināms no noteikumu projekta 1.7. apakšpunkta, subjektam, kuru plānots definēt noteikumu 12.6. apakšpunktā, sistēmas lietošana šobrīd ir plānota tikai brīvprātīgā 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Reģistrētais sistēmas lietotājs ir tiesīgs izmantot tīmekļa pakalpi, lai iesniegtu atkritumu uzskaites datus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likumā paredzēto deleģējumu, kā arī citas noteikumu projektā ietvertās normas un anotācijā sniegto informāciju, secināms, ka noteikumu projekta 1.7. apakšpunktā (noteikumu 16.</w:t>
            </w:r>
            <w:r w:rsidR="00000000" w:rsidRPr="00000000" w:rsidDel="00000000">
              <w:rPr>
                <w:vertAlign w:val="superscript"/>
                <w:rtl w:val="0"/>
              </w:rPr>
              <w:t xml:space="preserve">1</w:t>
            </w:r>
            <w:r w:rsidR="00000000" w:rsidRPr="00000000" w:rsidDel="00000000">
              <w:rPr>
                <w:rtl w:val="0"/>
              </w:rPr>
              <w:t xml:space="preserve"> punktā) ir paredzēts nodrošināt iespēju sistēmas lietotājiem veikt bīstamo un/vai būvniecības atkritumu uzskaiti saskaņā ar noteikumu 4. un/vai 10. punktu. No pašreizējās redakcijas tas skaidri neizriet, līdz ar to lūdzam precizēt minēto normu, skaidri norādot attiecīgo sistēmas funkcionalitāti (piemēram, izdarot atbilstošas atsauces uz noteikumu 4. un/vai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12.1., 12.2., 12.3., 12.4. un 12.5. apakšpunktā minētie sistēmas lietotāji maksā sistēmas turētājam sistēmas pilnās funkcionalitātes maksu, bet šo noteikumu 12.6. apakšpunktā minētais sistēmas lietotājs maksā sistēmas turētājam nepilnās funkcionalitātes 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1.9. un 1.10. apakšpunktā (noteikumu 35. un 36. punktā) paredzētās nepilnās sistēmas funkcionalitātes maksas noteikšanas atbilstību likumā ietvertajam deleģējumam. Pirmšķietami šī maksa neatbilst deleģējumam, jo likumā ir paredzētas tiesības noteikt maksu tikai par pārvadāto atkritumu uzskaiti vai par pārstrādei, reģenerācijai vai apglabāšanai saņemto atkritumu uzskaiti. Savukārt, kā tas izriet no noteikumu projekta anotācijā sniegtajiem skaidrojumiem, noteikumu projektā paredzēto nepilnās sistēmas funkcionalitātes maksu plānots noteikt par radīto atkritumu uzskaites sistēmas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25-TA-894</w:t>
    </w:r>
    <w:r>
      <w:br/>
    </w:r>
    <w:r w:rsidR="00000000" w:rsidRPr="00000000" w:rsidDel="00000000">
      <w:rPr>
        <w:rtl w:val="0"/>
      </w:rPr>
      <w:t xml:space="preserve">Izdrukāts 08.09.2025. 19.19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25-TA-894</w:t>
    </w:r>
    <w:r>
      <w:br/>
    </w:r>
    <w:r w:rsidR="00000000" w:rsidRPr="00000000" w:rsidDel="00000000">
      <w:rPr>
        <w:rtl w:val="0"/>
      </w:rPr>
      <w:t xml:space="preserve">Izdrukāts 08.09.2025. 19.19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Atzinumi_25-TA-894.docx</dc:title>
</cp:coreProperties>
</file>

<file path=docProps/custom.xml><?xml version="1.0" encoding="utf-8"?>
<Properties xmlns="http://schemas.openxmlformats.org/officeDocument/2006/custom-properties" xmlns:vt="http://schemas.openxmlformats.org/officeDocument/2006/docPropsVTypes"/>
</file>