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Valdes un padomes locekļu skaita un atalgojuma noteikšanas kārtība publiskas personas kapitāla daļu pārvaldīšanas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kapitālsabiedrībai dalībnieku (akcionāru) sapulcē gaidu vēstule nav apstiprināta, tiek pieņemts, ka kapitālsabiedrība ir no publiskas personas atkarīga nekomerciāla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(Likums) 24.1 panta pirmās daļas 2.punktu publiskas personas atkarīga nekomerciāla publiskas personas kapitālsabiedrība ir vispārējās valdības sektorā iekļauta kapitālsabiedrība, kura primāri nodrošina nefinanšu mērķu īstenošanu un kurai valsts vai pašvaldības budžeta finansējums pēdējo triju gadu laikā pārsniedz 90 procentus no kapitālsabiedrības vidējā kopējā apgrozījuma šajā periodā. Tātad kapitālsabiedrības kategorizēšanai ir noteikti kritēriji. Ņemot vērā, ka gaidu vēstulē nav identificēta kā viena no šiem kritērijiem, izvērtējama noteikumu projekta 9.punkta ir atbilstība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Kapitālsabiedrības valdes locekļa mēneša atlīdzību nosaka līdz 75 procentiem no valdes priekšsēdētāja mēneša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kapitālsabiedrības AS “Augstsprieguma tīkls” sniegto viedokli saistībā ar valdes locekļa un valdes priekšsēdētāja algas proporciju. Kapitālsabiedrība vērš uzmanību, ka valsts kapitālsabiedrības aicina līdzīgi kā kapitālsabiedrības tiek  iedalītas grupās pēc to finansējuma avotiem un tām noteiktajiem mērķiem, nebūtu arī iespējams viennozīmīgi noteikt, ka visās kapitālsabiedrībās valdes  priekšsēdētāja darba intensitāte būtiski pārsniedz to, kas noteikta valdes  locekļiem. Praksē valdes locekļu noslodze, kā, piemēram, valstij stratēģiski nozīmīgās kapitālsabiedrībās, ir salīdzināmi intensīva, jo valdes locekļi atbild par savām noteiktajiem virzieniem. Tāpat nereti noteikts, ka dokumentus paraksta vismaz divi valdes locekļi vai valdes priekšsēdētājs kopā ar valdes locekli. Nosakot augstāku maksimālo robežu, kapitālsabiedrībās var precīzāk kalibrēt atlīdzības līmeni pret atbildības un darba intensitātes līmeni salīdzinot to starp valdes locekļiem un valdes priekšsēdētāju.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Lēmumu par prēmiju valdes loceklim pieņem reizi gadā pēc kapitālsabiedrības gada pārskata apstiprināšanas un kapitālsabiedrības un tās valdes darbības rezultātu pārskata gadā izvērtēšanas.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iespēja paredzēt prēmijas izmaksu un veikt valdes locekļu ārpuskārtas novērtēšanu gadījumos, kad to pilnvaru termiņa noslēgums notiek pirms attiecīgā gada pārskata apstiprināšanas un kapitālsabiedrības un tās valdes darbības rezultātu pārskata gadā izvērtēšanas.  Valdes locekļa amata atstāšanai nevajadzētu būt tiesiskam šķērslim, kas liedz prēmijas izmaksu bijušajam valdes loceklim apstākļos, kad prēmijas izmaksa ir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35.3.3. iemaksas pensiju fondos;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79. un 107. pantam kapitālsabiedrības padome nosaka valdes locekļu atlīdzību, ievērojot Ministru kabineta noteikumos paredzēto mēneša atlīdzības maksimālo apmēru. Papildus var pielīgt tikai apdrošināšanu un atlaišanas pabalstu. Izvērtējams, vai iemaksas pensiju fondā, kuras veiktu publiskas personas kapitālsabiedrība, neveido papildu atlīdzību, kas, ievērojot Valsts kontroles Revīzijas ziņojumā (Valsts kontroles 2020. gada revīzijas ziņojums "Vai valstij tieši un pastarpināti piederošo kapitālsabiedrību valdes locekļu atlīdzības regulējums ir pietiekams?") paustās atziņas, nav pieļaujams. Līdz ar to izvērtējama iespēja, ka  valdes loceklis varētu ņemt dalību slēgtā pensiju fonda pensiju plānā, veicot individuālās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24.04.2025.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24.04.2025.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Atzinumi_25-TA-728.docx</dc:title>
</cp:coreProperties>
</file>

<file path=docProps/custom.xml><?xml version="1.0" encoding="utf-8"?>
<Properties xmlns="http://schemas.openxmlformats.org/officeDocument/2006/custom-properties" xmlns:vt="http://schemas.openxmlformats.org/officeDocument/2006/docPropsVTypes"/>
</file>