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25-TA-2586: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Nolīgumu par Enerģētikas hartas nolīguma interpretāciju un piemērošanu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saskaņā ar Ministru kabineta 2021. gada 7. septembra noteikumu Nr. 617 "</w:t>
            </w:r>
            <w:r w:rsidR="00000000" w:rsidRPr="00000000" w:rsidDel="00000000">
              <w:rPr>
                <w:i w:val="1"/>
                <w:rtl w:val="0"/>
              </w:rPr>
              <w:t xml:space="preserve">Tiesību akta projekta sākotnējās ietekmes izvērtēšanas kārtība</w:t>
            </w:r>
            <w:r w:rsidR="00000000" w:rsidRPr="00000000" w:rsidDel="00000000">
              <w:rPr>
                <w:rtl w:val="0"/>
              </w:rPr>
              <w:t xml:space="preserve">" 9.19. apakšpunktu papildināt projekta anotācijas 5. sadaļu attiecībā uz </w:t>
            </w:r>
            <w:r w:rsidR="00000000" w:rsidRPr="00000000" w:rsidDel="00000000">
              <w:rPr>
                <w:i w:val="1"/>
                <w:rtl w:val="0"/>
              </w:rPr>
              <w:t xml:space="preserve">Eiropas Parlamenta un Padomes 2025. gada 10. septembra Lēmumu 2025/1904 par to, lai Savienība apstiprinātu Nolīgumu par Enerģētikas hartas nolīguma interpretāciju un piemērošanu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25-TA-2586</w:t>
    </w:r>
    <w:r>
      <w:br/>
    </w:r>
    <w:r w:rsidR="00000000" w:rsidRPr="00000000" w:rsidDel="00000000">
      <w:rPr>
        <w:rtl w:val="0"/>
      </w:rPr>
      <w:t xml:space="preserve">Izdrukāts 08.11.2025.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25-TA-2586</w:t>
    </w:r>
    <w:r>
      <w:br/>
    </w:r>
    <w:r w:rsidR="00000000" w:rsidRPr="00000000" w:rsidDel="00000000">
      <w:rPr>
        <w:rtl w:val="0"/>
      </w:rPr>
      <w:t xml:space="preserve">Izdrukāts 08.11.2025.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